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90" w:rsidRPr="00D16D6B" w:rsidRDefault="00357A90" w:rsidP="00357A90">
      <w:pPr>
        <w:widowControl/>
        <w:adjustRightInd w:val="0"/>
        <w:snapToGrid w:val="0"/>
        <w:spacing w:line="360" w:lineRule="auto"/>
        <w:jc w:val="center"/>
        <w:rPr>
          <w:rFonts w:ascii="楷体_GB2312" w:eastAsia="微软雅黑" w:hAnsi="宋体" w:cs="宋体"/>
          <w:bCs/>
          <w:kern w:val="0"/>
          <w:sz w:val="30"/>
          <w:szCs w:val="30"/>
        </w:rPr>
      </w:pPr>
      <w:r w:rsidRPr="00D16D6B">
        <w:rPr>
          <w:rFonts w:ascii="楷体_GB2312" w:eastAsia="微软雅黑" w:hAnsi="宋体" w:cs="宋体" w:hint="eastAsia"/>
          <w:bCs/>
          <w:kern w:val="0"/>
          <w:sz w:val="30"/>
          <w:szCs w:val="30"/>
        </w:rPr>
        <w:t>中山大学</w:t>
      </w:r>
      <w:r w:rsidR="004A6294">
        <w:rPr>
          <w:rFonts w:ascii="楷体_GB2312" w:eastAsia="微软雅黑" w:hAnsi="宋体" w:cs="宋体" w:hint="eastAsia"/>
          <w:bCs/>
          <w:kern w:val="0"/>
          <w:sz w:val="30"/>
          <w:szCs w:val="30"/>
        </w:rPr>
        <w:t>电子与信息工程</w:t>
      </w:r>
      <w:r w:rsidRPr="00D16D6B">
        <w:rPr>
          <w:rFonts w:ascii="楷体_GB2312" w:eastAsia="微软雅黑" w:hAnsi="宋体" w:cs="宋体" w:hint="eastAsia"/>
          <w:bCs/>
          <w:kern w:val="0"/>
          <w:sz w:val="30"/>
          <w:szCs w:val="30"/>
        </w:rPr>
        <w:t>学院本科生综合测评实施细则</w:t>
      </w:r>
    </w:p>
    <w:p w:rsidR="00357A90" w:rsidRDefault="00357A90" w:rsidP="00357A90">
      <w:pPr>
        <w:widowControl/>
        <w:adjustRightInd w:val="0"/>
        <w:snapToGrid w:val="0"/>
        <w:spacing w:line="360" w:lineRule="auto"/>
        <w:jc w:val="center"/>
        <w:rPr>
          <w:rFonts w:ascii="楷体_GB2312" w:eastAsia="楷体_GB2312" w:hAnsi="宋体" w:cs="宋体"/>
          <w:b/>
          <w:bCs/>
          <w:kern w:val="0"/>
          <w:sz w:val="28"/>
          <w:szCs w:val="28"/>
        </w:rPr>
      </w:pPr>
      <w:r>
        <w:rPr>
          <w:rFonts w:ascii="楷体_GB2312" w:eastAsia="楷体_GB2312" w:hAnsi="宋体" w:cs="宋体" w:hint="eastAsia"/>
          <w:b/>
          <w:bCs/>
          <w:kern w:val="0"/>
          <w:sz w:val="28"/>
          <w:szCs w:val="28"/>
        </w:rPr>
        <w:t>（201</w:t>
      </w:r>
      <w:r w:rsidR="00415060">
        <w:rPr>
          <w:rFonts w:ascii="楷体_GB2312" w:eastAsia="楷体_GB2312" w:hAnsi="宋体" w:cs="宋体" w:hint="eastAsia"/>
          <w:b/>
          <w:bCs/>
          <w:kern w:val="0"/>
          <w:sz w:val="28"/>
          <w:szCs w:val="28"/>
        </w:rPr>
        <w:t>6</w:t>
      </w:r>
      <w:r>
        <w:rPr>
          <w:rFonts w:ascii="楷体_GB2312" w:eastAsia="楷体_GB2312" w:hAnsi="宋体" w:cs="宋体" w:hint="eastAsia"/>
          <w:b/>
          <w:bCs/>
          <w:kern w:val="0"/>
          <w:sz w:val="28"/>
          <w:szCs w:val="28"/>
        </w:rPr>
        <w:t>年</w:t>
      </w:r>
      <w:r w:rsidR="00A4028B">
        <w:rPr>
          <w:rFonts w:ascii="楷体_GB2312" w:eastAsia="楷体_GB2312" w:hAnsi="宋体" w:cs="宋体" w:hint="eastAsia"/>
          <w:b/>
          <w:bCs/>
          <w:kern w:val="0"/>
          <w:sz w:val="28"/>
          <w:szCs w:val="28"/>
        </w:rPr>
        <w:t>4</w:t>
      </w:r>
      <w:r w:rsidR="00415060">
        <w:rPr>
          <w:rFonts w:ascii="楷体_GB2312" w:eastAsia="楷体_GB2312" w:hAnsi="宋体" w:cs="宋体" w:hint="eastAsia"/>
          <w:b/>
          <w:bCs/>
          <w:kern w:val="0"/>
          <w:sz w:val="28"/>
          <w:szCs w:val="28"/>
        </w:rPr>
        <w:t>月</w:t>
      </w:r>
      <w:r>
        <w:rPr>
          <w:rFonts w:ascii="楷体_GB2312" w:eastAsia="楷体_GB2312" w:hAnsi="宋体" w:cs="宋体" w:hint="eastAsia"/>
          <w:b/>
          <w:bCs/>
          <w:kern w:val="0"/>
          <w:sz w:val="28"/>
          <w:szCs w:val="28"/>
        </w:rPr>
        <w:t>修订稿）</w:t>
      </w:r>
    </w:p>
    <w:p w:rsidR="00357A90" w:rsidRDefault="00357A90" w:rsidP="00357A90">
      <w:pPr>
        <w:widowControl/>
        <w:adjustRightInd w:val="0"/>
        <w:snapToGrid w:val="0"/>
        <w:spacing w:line="264" w:lineRule="auto"/>
        <w:jc w:val="center"/>
        <w:rPr>
          <w:rFonts w:ascii="楷体_GB2312" w:eastAsia="楷体_GB2312" w:hAnsi="宋体" w:cs="宋体"/>
          <w:b/>
          <w:bCs/>
          <w:kern w:val="0"/>
          <w:sz w:val="24"/>
          <w:szCs w:val="24"/>
        </w:rPr>
      </w:pPr>
      <w:r>
        <w:rPr>
          <w:rFonts w:ascii="楷体_GB2312" w:eastAsia="楷体_GB2312" w:hAnsi="宋体" w:cs="宋体" w:hint="eastAsia"/>
          <w:b/>
          <w:bCs/>
          <w:kern w:val="0"/>
          <w:sz w:val="24"/>
          <w:szCs w:val="24"/>
        </w:rPr>
        <w:t>第一章    总则</w:t>
      </w:r>
    </w:p>
    <w:p w:rsidR="00597406" w:rsidRDefault="00597406" w:rsidP="00357A90">
      <w:pPr>
        <w:pStyle w:val="2"/>
        <w:spacing w:line="264" w:lineRule="auto"/>
        <w:ind w:leftChars="0" w:left="0"/>
        <w:rPr>
          <w:rFonts w:ascii="楷体_GB2312" w:eastAsia="楷体_GB2312"/>
        </w:rPr>
      </w:pPr>
    </w:p>
    <w:p w:rsidR="00357A90" w:rsidRPr="00036A34" w:rsidRDefault="00357A90" w:rsidP="00357A90">
      <w:pPr>
        <w:pStyle w:val="2"/>
        <w:spacing w:line="264" w:lineRule="auto"/>
        <w:ind w:leftChars="0" w:left="0"/>
        <w:rPr>
          <w:rFonts w:ascii="楷体_GB2312" w:eastAsia="楷体_GB2312"/>
          <w:color w:val="000000" w:themeColor="text1"/>
        </w:rPr>
      </w:pPr>
      <w:r>
        <w:rPr>
          <w:rFonts w:ascii="楷体_GB2312" w:eastAsia="楷体_GB2312" w:hint="eastAsia"/>
        </w:rPr>
        <w:t>一、</w:t>
      </w:r>
      <w:r w:rsidRPr="00036A34">
        <w:rPr>
          <w:rFonts w:ascii="楷体_GB2312" w:eastAsia="楷体_GB2312" w:hint="eastAsia"/>
          <w:color w:val="000000" w:themeColor="text1"/>
        </w:rPr>
        <w:t>为全面贯彻党和国家的教育方针，促进学生综合素质的全面发展，激励学生刻苦学习、奋发向上，成为有理想、有道德、有文化、有纪律的社会主义建设者和接班人，根据《中山大学学生奖励管理规定》，结合我院实际情况，制定《中山大学</w:t>
      </w:r>
      <w:r w:rsidR="004A6294" w:rsidRPr="00036A34">
        <w:rPr>
          <w:rFonts w:ascii="楷体_GB2312" w:eastAsia="楷体_GB2312" w:hint="eastAsia"/>
          <w:color w:val="000000" w:themeColor="text1"/>
        </w:rPr>
        <w:t>电子与信息工程学院</w:t>
      </w:r>
      <w:r w:rsidRPr="00036A34">
        <w:rPr>
          <w:rFonts w:ascii="楷体_GB2312" w:eastAsia="楷体_GB2312" w:hint="eastAsia"/>
          <w:color w:val="000000" w:themeColor="text1"/>
        </w:rPr>
        <w:t>本科生综合测评实施细则》。</w:t>
      </w:r>
    </w:p>
    <w:p w:rsidR="00357A90" w:rsidRDefault="00357A90" w:rsidP="00357A90">
      <w:pPr>
        <w:pStyle w:val="2"/>
        <w:spacing w:line="264" w:lineRule="auto"/>
        <w:ind w:leftChars="0" w:left="0"/>
        <w:rPr>
          <w:rFonts w:ascii="楷体_GB2312" w:eastAsia="楷体_GB2312"/>
        </w:rPr>
      </w:pPr>
      <w:r>
        <w:rPr>
          <w:rFonts w:ascii="楷体_GB2312" w:eastAsia="楷体_GB2312" w:hint="eastAsia"/>
        </w:rPr>
        <w:t>二、学生综合测评工作应当坚持体现程序规范、内容全面、标准客观、结果公正的要求。学生综合测评的过程应做到公平、公开、公正。</w:t>
      </w:r>
    </w:p>
    <w:p w:rsidR="00357A90" w:rsidRPr="00036A34" w:rsidRDefault="00357A90" w:rsidP="00357A90">
      <w:pPr>
        <w:pStyle w:val="2"/>
        <w:spacing w:line="264" w:lineRule="auto"/>
        <w:ind w:leftChars="0" w:left="0"/>
        <w:rPr>
          <w:rFonts w:ascii="楷体_GB2312" w:eastAsia="楷体_GB2312"/>
          <w:color w:val="000000" w:themeColor="text1"/>
        </w:rPr>
      </w:pPr>
      <w:r>
        <w:rPr>
          <w:rFonts w:ascii="楷体_GB2312" w:eastAsia="楷体_GB2312" w:hint="eastAsia"/>
        </w:rPr>
        <w:t>三、</w:t>
      </w:r>
      <w:r w:rsidRPr="00036A34">
        <w:rPr>
          <w:rFonts w:ascii="楷体_GB2312" w:eastAsia="楷体_GB2312" w:hint="eastAsia"/>
          <w:color w:val="000000" w:themeColor="text1"/>
        </w:rPr>
        <w:t>学院本科学生奖励工作小组是学生综合测评工作的领导机构，由学院党委副书记、主管本科教学的副院长、班主任、辅导员、学生代表组成，对评审结果具有最终决定权。</w:t>
      </w:r>
    </w:p>
    <w:p w:rsidR="00357A90" w:rsidRDefault="00357A90" w:rsidP="00357A90">
      <w:pPr>
        <w:pStyle w:val="2"/>
        <w:spacing w:line="264" w:lineRule="auto"/>
        <w:ind w:leftChars="0" w:left="0"/>
        <w:rPr>
          <w:rFonts w:ascii="楷体_GB2312" w:eastAsia="楷体_GB2312"/>
        </w:rPr>
      </w:pPr>
      <w:r>
        <w:rPr>
          <w:rFonts w:ascii="楷体_GB2312" w:eastAsia="楷体_GB2312" w:hint="eastAsia"/>
        </w:rPr>
        <w:t>综合测评的评定工作分为三个阶段。一、初审。由各班推选的学生代表组成初审小组，一般由班长任组长。负责审核各班的附加分和综合分计算等事宜，填写《综合测评统计表》并上报。二、初评。由各年级辅导员对各班提交的《综合测评统计表》及相关材料进行审核，并形成《综合测评排名表》。三、终审。初评结果上报学院本科学生奖励工作小组审核，如无问题则公示，最终确定综合测评结果。</w:t>
      </w:r>
    </w:p>
    <w:p w:rsidR="00357A90" w:rsidRDefault="00357A90" w:rsidP="00357A90">
      <w:pPr>
        <w:widowControl/>
        <w:tabs>
          <w:tab w:val="left" w:pos="720"/>
        </w:tabs>
        <w:adjustRightInd w:val="0"/>
        <w:snapToGrid w:val="0"/>
        <w:spacing w:line="264" w:lineRule="auto"/>
        <w:ind w:firstLineChars="200" w:firstLine="420"/>
        <w:jc w:val="left"/>
        <w:rPr>
          <w:rFonts w:ascii="楷体_GB2312" w:eastAsia="楷体_GB2312"/>
        </w:rPr>
      </w:pPr>
      <w:r>
        <w:rPr>
          <w:rFonts w:ascii="楷体_GB2312" w:eastAsia="楷体_GB2312" w:hint="eastAsia"/>
        </w:rPr>
        <w:t>班级综合测评结果必须公示不少于3天。如同学对公示的综合测评成绩及排名有异议，应统一报送学院本科学生奖励工作小组，由小组讨论并给予回复。</w:t>
      </w:r>
    </w:p>
    <w:p w:rsidR="00357A90" w:rsidRDefault="00357A90" w:rsidP="00357A90">
      <w:pPr>
        <w:ind w:firstLineChars="200" w:firstLine="480"/>
        <w:rPr>
          <w:rFonts w:ascii="楷体_GB2312" w:eastAsia="楷体_GB2312"/>
        </w:rPr>
      </w:pPr>
      <w:r>
        <w:rPr>
          <w:rFonts w:ascii="楷体_GB2312" w:eastAsia="楷体_GB2312" w:hAnsi="宋体" w:hint="eastAsia"/>
          <w:bCs/>
          <w:color w:val="000000"/>
          <w:kern w:val="0"/>
          <w:sz w:val="24"/>
          <w:szCs w:val="24"/>
        </w:rPr>
        <w:t>四、综合测评工作考察时间范围为：上一年度综合测评申报材料截止日期（以学校、学院通知为准）至当年的综合测评申报材料截止日期</w:t>
      </w:r>
      <w:r w:rsidRPr="008F0A5C">
        <w:rPr>
          <w:rFonts w:ascii="楷体_GB2312" w:eastAsia="楷体_GB2312" w:hAnsi="宋体" w:hint="eastAsia"/>
          <w:b/>
          <w:bCs/>
          <w:color w:val="FF0000"/>
          <w:kern w:val="0"/>
          <w:sz w:val="24"/>
          <w:szCs w:val="24"/>
        </w:rPr>
        <w:t>（</w:t>
      </w:r>
      <w:r w:rsidR="004A6294" w:rsidRPr="008F0A5C">
        <w:rPr>
          <w:rFonts w:ascii="楷体_GB2312" w:eastAsia="楷体_GB2312" w:hAnsi="宋体" w:hint="eastAsia"/>
          <w:b/>
          <w:bCs/>
          <w:color w:val="FF0000"/>
          <w:kern w:val="0"/>
          <w:sz w:val="24"/>
          <w:szCs w:val="24"/>
        </w:rPr>
        <w:t>以学校、学院通知为准</w:t>
      </w:r>
      <w:r w:rsidRPr="008F0A5C">
        <w:rPr>
          <w:rFonts w:ascii="楷体_GB2312" w:eastAsia="楷体_GB2312" w:hAnsi="宋体" w:hint="eastAsia"/>
          <w:b/>
          <w:bCs/>
          <w:color w:val="FF0000"/>
          <w:kern w:val="0"/>
          <w:sz w:val="24"/>
          <w:szCs w:val="24"/>
        </w:rPr>
        <w:t>）</w:t>
      </w:r>
      <w:r>
        <w:rPr>
          <w:rFonts w:ascii="楷体_GB2312" w:eastAsia="楷体_GB2312" w:hAnsi="宋体" w:hint="eastAsia"/>
          <w:bCs/>
          <w:color w:val="000000"/>
          <w:kern w:val="0"/>
          <w:sz w:val="24"/>
          <w:szCs w:val="24"/>
        </w:rPr>
        <w:t>，二年级学生为新生入学始至当年综合测评申报材料截止日期。</w:t>
      </w:r>
    </w:p>
    <w:p w:rsidR="00357A90" w:rsidRDefault="00357A90" w:rsidP="00357A90">
      <w:pPr>
        <w:pStyle w:val="2"/>
        <w:spacing w:line="264" w:lineRule="auto"/>
        <w:ind w:leftChars="0" w:left="0"/>
        <w:rPr>
          <w:rFonts w:ascii="楷体_GB2312" w:eastAsia="楷体_GB2312"/>
        </w:rPr>
      </w:pPr>
      <w:r>
        <w:rPr>
          <w:rFonts w:ascii="楷体_GB2312" w:eastAsia="楷体_GB2312" w:hint="eastAsia"/>
        </w:rPr>
        <w:t>五、学生每年的综合测评成绩计算方法：</w:t>
      </w:r>
    </w:p>
    <w:p w:rsidR="00357A90" w:rsidRPr="00036A34" w:rsidRDefault="00357A90" w:rsidP="00357A90">
      <w:pPr>
        <w:pStyle w:val="2"/>
        <w:spacing w:line="264" w:lineRule="auto"/>
        <w:ind w:leftChars="0" w:left="0"/>
        <w:rPr>
          <w:rFonts w:ascii="楷体_GB2312" w:eastAsia="楷体_GB2312"/>
          <w:color w:val="000000" w:themeColor="text1"/>
        </w:rPr>
      </w:pPr>
      <w:r w:rsidRPr="00036A34">
        <w:rPr>
          <w:rFonts w:ascii="楷体_GB2312" w:eastAsia="楷体_GB2312" w:hint="eastAsia"/>
          <w:bCs/>
          <w:color w:val="000000" w:themeColor="text1"/>
        </w:rPr>
        <w:t>（一）</w:t>
      </w:r>
      <w:r w:rsidRPr="00036A34">
        <w:rPr>
          <w:rFonts w:ascii="楷体_GB2312" w:eastAsia="楷体_GB2312" w:hint="eastAsia"/>
          <w:color w:val="000000" w:themeColor="text1"/>
        </w:rPr>
        <w:t>综合测评成绩</w:t>
      </w:r>
      <w:proofErr w:type="gramStart"/>
      <w:r w:rsidRPr="00036A34">
        <w:rPr>
          <w:rFonts w:ascii="楷体_GB2312" w:eastAsia="楷体_GB2312" w:hint="eastAsia"/>
          <w:color w:val="000000" w:themeColor="text1"/>
        </w:rPr>
        <w:t>由裸绩点</w:t>
      </w:r>
      <w:proofErr w:type="gramEnd"/>
      <w:r w:rsidRPr="00036A34">
        <w:rPr>
          <w:rFonts w:ascii="楷体_GB2312" w:eastAsia="楷体_GB2312" w:hint="eastAsia"/>
          <w:color w:val="000000" w:themeColor="text1"/>
        </w:rPr>
        <w:t>和综合测评加分</w:t>
      </w:r>
      <w:proofErr w:type="gramStart"/>
      <w:r w:rsidRPr="00036A34">
        <w:rPr>
          <w:rFonts w:ascii="楷体_GB2312" w:eastAsia="楷体_GB2312" w:hint="eastAsia"/>
          <w:color w:val="000000" w:themeColor="text1"/>
        </w:rPr>
        <w:t>绩点两</w:t>
      </w:r>
      <w:proofErr w:type="gramEnd"/>
      <w:r w:rsidRPr="00036A34">
        <w:rPr>
          <w:rFonts w:ascii="楷体_GB2312" w:eastAsia="楷体_GB2312" w:hint="eastAsia"/>
          <w:color w:val="000000" w:themeColor="text1"/>
        </w:rPr>
        <w:t>部分构成：</w:t>
      </w:r>
    </w:p>
    <w:p w:rsidR="00357A90" w:rsidRDefault="00357A90" w:rsidP="00357A90">
      <w:pPr>
        <w:widowControl/>
        <w:tabs>
          <w:tab w:val="left" w:pos="720"/>
        </w:tabs>
        <w:adjustRightInd w:val="0"/>
        <w:snapToGrid w:val="0"/>
        <w:spacing w:line="264" w:lineRule="auto"/>
        <w:ind w:firstLineChars="200" w:firstLine="480"/>
        <w:jc w:val="left"/>
        <w:rPr>
          <w:rFonts w:ascii="楷体_GB2312" w:eastAsia="楷体_GB2312" w:hAnsi="宋体"/>
          <w:bCs/>
          <w:kern w:val="0"/>
          <w:sz w:val="24"/>
          <w:szCs w:val="24"/>
        </w:rPr>
      </w:pPr>
      <w:r w:rsidRPr="00036A34">
        <w:rPr>
          <w:rFonts w:ascii="楷体_GB2312" w:eastAsia="楷体_GB2312" w:hAnsi="宋体" w:hint="eastAsia"/>
          <w:bCs/>
          <w:color w:val="000000" w:themeColor="text1"/>
          <w:kern w:val="0"/>
          <w:sz w:val="24"/>
          <w:szCs w:val="24"/>
        </w:rPr>
        <w:t>（二）</w:t>
      </w:r>
      <w:proofErr w:type="gramStart"/>
      <w:r w:rsidRPr="00036A34">
        <w:rPr>
          <w:rFonts w:ascii="楷体_GB2312" w:eastAsia="楷体_GB2312" w:hAnsi="宋体" w:hint="eastAsia"/>
          <w:bCs/>
          <w:color w:val="000000" w:themeColor="text1"/>
          <w:kern w:val="0"/>
          <w:sz w:val="24"/>
          <w:szCs w:val="24"/>
        </w:rPr>
        <w:t>裸绩点</w:t>
      </w:r>
      <w:proofErr w:type="gramEnd"/>
      <w:r w:rsidRPr="00036A34">
        <w:rPr>
          <w:rFonts w:ascii="楷体_GB2312" w:eastAsia="楷体_GB2312" w:hAnsi="宋体" w:hint="eastAsia"/>
          <w:bCs/>
          <w:color w:val="000000" w:themeColor="text1"/>
          <w:kern w:val="0"/>
          <w:sz w:val="24"/>
          <w:szCs w:val="24"/>
        </w:rPr>
        <w:t>具体算法为：</w:t>
      </w:r>
      <w:r>
        <w:rPr>
          <w:rFonts w:ascii="楷体_GB2312" w:eastAsia="楷体_GB2312" w:hAnsi="宋体" w:hint="eastAsia"/>
          <w:bCs/>
          <w:kern w:val="0"/>
          <w:sz w:val="24"/>
          <w:szCs w:val="24"/>
        </w:rPr>
        <w:t>参加综合测评的课程，单科考试成绩</w:t>
      </w:r>
      <w:proofErr w:type="gramStart"/>
      <w:r>
        <w:rPr>
          <w:rFonts w:ascii="楷体_GB2312" w:eastAsia="楷体_GB2312" w:hAnsi="宋体" w:hint="eastAsia"/>
          <w:bCs/>
          <w:kern w:val="0"/>
          <w:sz w:val="24"/>
          <w:szCs w:val="24"/>
        </w:rPr>
        <w:t>绩</w:t>
      </w:r>
      <w:proofErr w:type="gramEnd"/>
      <w:r>
        <w:rPr>
          <w:rFonts w:ascii="楷体_GB2312" w:eastAsia="楷体_GB2312" w:hAnsi="宋体" w:hint="eastAsia"/>
          <w:bCs/>
          <w:kern w:val="0"/>
          <w:sz w:val="24"/>
          <w:szCs w:val="24"/>
        </w:rPr>
        <w:t>点乘以该科目的学分，求和后再除以该学年参加综合测评的课程的总学分。公式如下：</w:t>
      </w:r>
    </w:p>
    <w:p w:rsidR="00357A90" w:rsidRDefault="00357A90" w:rsidP="00357A90">
      <w:pPr>
        <w:widowControl/>
        <w:tabs>
          <w:tab w:val="left" w:pos="720"/>
        </w:tabs>
        <w:adjustRightInd w:val="0"/>
        <w:snapToGrid w:val="0"/>
        <w:spacing w:line="264" w:lineRule="auto"/>
        <w:ind w:firstLineChars="200" w:firstLine="480"/>
        <w:jc w:val="left"/>
        <w:rPr>
          <w:rFonts w:ascii="楷体_GB2312" w:eastAsia="楷体_GB2312" w:hAnsi="宋体"/>
          <w:bCs/>
          <w:kern w:val="0"/>
          <w:sz w:val="24"/>
          <w:szCs w:val="24"/>
        </w:rPr>
      </w:pPr>
      <w:r w:rsidRPr="00704425">
        <w:rPr>
          <w:rFonts w:ascii="楷体_GB2312" w:eastAsia="楷体_GB2312" w:hAnsi="宋体"/>
          <w:bCs/>
          <w:kern w:val="0"/>
          <w:position w:val="-26"/>
          <w:sz w:val="24"/>
          <w:szCs w:val="24"/>
        </w:rPr>
        <w:object w:dxaOrig="294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50.25pt" o:ole="">
            <v:imagedata r:id="rId8" o:title=""/>
          </v:shape>
          <o:OLEObject Type="Embed" ProgID="Equation.3" ShapeID="_x0000_i1025" DrawAspect="Content" ObjectID="_1526812762" r:id="rId9"/>
        </w:object>
      </w:r>
      <w:r w:rsidR="001F594E" w:rsidRPr="00704425">
        <w:rPr>
          <w:rFonts w:ascii="楷体_GB2312" w:eastAsia="楷体_GB2312" w:hAnsi="宋体"/>
          <w:bCs/>
          <w:kern w:val="0"/>
          <w:sz w:val="24"/>
          <w:szCs w:val="24"/>
        </w:rPr>
        <w:fldChar w:fldCharType="begin"/>
      </w:r>
      <w:r w:rsidRPr="00704425">
        <w:rPr>
          <w:rFonts w:ascii="楷体_GB2312" w:eastAsia="楷体_GB2312" w:hAnsi="宋体"/>
          <w:bCs/>
          <w:kern w:val="0"/>
          <w:sz w:val="24"/>
          <w:szCs w:val="24"/>
        </w:rPr>
        <w:instrText xml:space="preserve"> QUOTE </w:instrText>
      </w:r>
      <m:oMath>
        <m:r>
          <m:rPr>
            <m:sty m:val="p"/>
          </m:rPr>
          <w:rPr>
            <w:rFonts w:ascii="Cambria Math" w:hAnsi="Cambria Math"/>
            <w:sz w:val="28"/>
            <w:szCs w:val="28"/>
          </w:rPr>
          <m:t>裸绩点</m:t>
        </m:r>
        <m:r>
          <m:rPr>
            <m:sty m:val="p"/>
          </m:rPr>
          <w:rPr>
            <w:rFonts w:ascii="Cambria Math" w:hAnsi="Cambria Math"/>
            <w:sz w:val="28"/>
            <w:szCs w:val="28"/>
          </w:rPr>
          <m:t>=</m:t>
        </m:r>
        <m:f>
          <m:fPr>
            <m:ctrlPr>
              <w:rPr>
                <w:rFonts w:ascii="Cambria Math" w:hAnsi="Cambria Math"/>
                <w:sz w:val="28"/>
                <w:szCs w:val="28"/>
              </w:rPr>
            </m:ctrlPr>
          </m:fPr>
          <m:num>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rPr>
                  <m:t>N</m:t>
                </m:r>
              </m:sup>
              <m:e>
                <m:r>
                  <m:rPr>
                    <m:sty m:val="p"/>
                  </m:rPr>
                  <w:rPr>
                    <w:rFonts w:ascii="Cambria Math" w:hAnsi="Cambria Math"/>
                    <w:sz w:val="28"/>
                    <w:szCs w:val="28"/>
                  </w:rPr>
                  <m:t>绩点</m:t>
                </m:r>
                <m:r>
                  <m:rPr>
                    <m:sty m:val="p"/>
                  </m:rPr>
                  <w:rPr>
                    <w:rFonts w:ascii="Cambria Math" w:hAnsi="Cambria Math"/>
                    <w:sz w:val="28"/>
                    <w:szCs w:val="28"/>
                  </w:rPr>
                  <m:t>i*</m:t>
                </m:r>
                <m:r>
                  <m:rPr>
                    <m:sty m:val="p"/>
                  </m:rPr>
                  <w:rPr>
                    <w:rFonts w:ascii="Cambria Math" w:hAnsi="Cambria Math"/>
                    <w:sz w:val="28"/>
                    <w:szCs w:val="28"/>
                  </w:rPr>
                  <m:t>学分</m:t>
                </m:r>
                <m:r>
                  <m:rPr>
                    <m:sty m:val="p"/>
                  </m:rPr>
                  <w:rPr>
                    <w:rFonts w:ascii="Cambria Math" w:hAnsi="Cambria Math"/>
                    <w:sz w:val="28"/>
                    <w:szCs w:val="28"/>
                  </w:rPr>
                  <m:t>i</m:t>
                </m:r>
              </m:e>
            </m:nary>
          </m:num>
          <m:den>
            <m:r>
              <m:rPr>
                <m:sty m:val="p"/>
              </m:rPr>
              <w:rPr>
                <w:rFonts w:ascii="Cambria Math" w:hAnsi="Cambria Math"/>
                <w:sz w:val="28"/>
                <w:szCs w:val="28"/>
              </w:rPr>
              <m:t>总学分</m:t>
            </m:r>
          </m:den>
        </m:f>
      </m:oMath>
      <w:r w:rsidR="001F594E" w:rsidRPr="00704425">
        <w:rPr>
          <w:rFonts w:ascii="楷体_GB2312" w:eastAsia="楷体_GB2312" w:hAnsi="宋体"/>
          <w:bCs/>
          <w:kern w:val="0"/>
          <w:sz w:val="24"/>
          <w:szCs w:val="24"/>
        </w:rPr>
        <w:fldChar w:fldCharType="end"/>
      </w:r>
      <w:r>
        <w:rPr>
          <w:rFonts w:ascii="楷体_GB2312" w:eastAsia="楷体_GB2312" w:hAnsi="宋体" w:hint="eastAsia"/>
          <w:bCs/>
          <w:kern w:val="0"/>
          <w:sz w:val="24"/>
          <w:szCs w:val="24"/>
        </w:rPr>
        <w:t>（其中，N为参加综合测评的课程数，</w:t>
      </w:r>
      <w:proofErr w:type="gramStart"/>
      <w:r>
        <w:rPr>
          <w:rFonts w:ascii="楷体_GB2312" w:eastAsia="楷体_GB2312" w:hAnsi="宋体" w:hint="eastAsia"/>
          <w:bCs/>
          <w:kern w:val="0"/>
          <w:sz w:val="24"/>
          <w:szCs w:val="24"/>
        </w:rPr>
        <w:t>绩点</w:t>
      </w:r>
      <w:proofErr w:type="gramEnd"/>
      <w:r>
        <w:rPr>
          <w:rFonts w:ascii="楷体_GB2312" w:eastAsia="楷体_GB2312" w:hAnsi="宋体" w:hint="eastAsia"/>
          <w:bCs/>
          <w:kern w:val="0"/>
          <w:sz w:val="24"/>
          <w:szCs w:val="24"/>
        </w:rPr>
        <w:t>i为第i门课程的绩点，学分i为第i门课程的学分。保留小数点后4位）</w:t>
      </w:r>
    </w:p>
    <w:p w:rsidR="00357A90" w:rsidRDefault="00357A90" w:rsidP="00357A90">
      <w:pPr>
        <w:widowControl/>
        <w:tabs>
          <w:tab w:val="left" w:pos="720"/>
        </w:tabs>
        <w:adjustRightInd w:val="0"/>
        <w:snapToGrid w:val="0"/>
        <w:spacing w:line="264" w:lineRule="auto"/>
        <w:ind w:firstLineChars="200" w:firstLine="480"/>
        <w:jc w:val="left"/>
        <w:rPr>
          <w:rFonts w:ascii="楷体_GB2312" w:eastAsia="楷体_GB2312" w:hAnsi="宋体"/>
          <w:bCs/>
          <w:color w:val="000000"/>
          <w:kern w:val="0"/>
          <w:sz w:val="24"/>
          <w:szCs w:val="24"/>
        </w:rPr>
      </w:pPr>
      <w:r>
        <w:rPr>
          <w:rFonts w:ascii="楷体_GB2312" w:eastAsia="楷体_GB2312" w:hAnsi="宋体" w:hint="eastAsia"/>
          <w:bCs/>
          <w:color w:val="000000"/>
          <w:kern w:val="0"/>
          <w:sz w:val="24"/>
          <w:szCs w:val="24"/>
        </w:rPr>
        <w:t>计算科目为该学年所修的必修课和</w:t>
      </w:r>
      <w:r>
        <w:rPr>
          <w:rFonts w:ascii="楷体_GB2312" w:eastAsia="楷体_GB2312" w:hAnsi="宋体" w:hint="eastAsia"/>
          <w:kern w:val="0"/>
          <w:sz w:val="24"/>
          <w:szCs w:val="24"/>
        </w:rPr>
        <w:t>全部专业选修课，不含公共选修课。交换生不参与8月份奖学金评选，交换生奖学金评选工作学校另行通知。对于交换生的成绩认定，按照《中山大学本科交换生学籍管理细则》第七条，结合学院教务执行。</w:t>
      </w:r>
    </w:p>
    <w:p w:rsidR="00357A90" w:rsidRPr="00036A34" w:rsidRDefault="00357A90" w:rsidP="00357A90">
      <w:pPr>
        <w:widowControl/>
        <w:numPr>
          <w:ilvl w:val="0"/>
          <w:numId w:val="1"/>
        </w:numPr>
        <w:tabs>
          <w:tab w:val="left" w:pos="720"/>
        </w:tabs>
        <w:adjustRightInd w:val="0"/>
        <w:snapToGrid w:val="0"/>
        <w:spacing w:line="264" w:lineRule="auto"/>
        <w:ind w:firstLineChars="200" w:firstLine="480"/>
        <w:jc w:val="left"/>
        <w:rPr>
          <w:rFonts w:ascii="楷体_GB2312" w:eastAsia="楷体_GB2312" w:hAnsi="宋体"/>
          <w:color w:val="000000" w:themeColor="text1"/>
          <w:kern w:val="0"/>
          <w:sz w:val="24"/>
          <w:szCs w:val="24"/>
        </w:rPr>
      </w:pPr>
      <w:r w:rsidRPr="00036A34">
        <w:rPr>
          <w:rFonts w:ascii="楷体_GB2312" w:eastAsia="楷体_GB2312" w:hAnsi="宋体" w:hint="eastAsia"/>
          <w:bCs/>
          <w:color w:val="000000" w:themeColor="text1"/>
          <w:kern w:val="0"/>
          <w:sz w:val="24"/>
          <w:szCs w:val="24"/>
        </w:rPr>
        <w:t>综合测评加分绩点：</w:t>
      </w:r>
      <w:r w:rsidRPr="00036A34">
        <w:rPr>
          <w:rFonts w:ascii="楷体_GB2312" w:eastAsia="楷体_GB2312" w:hAnsi="宋体" w:hint="eastAsia"/>
          <w:color w:val="000000" w:themeColor="text1"/>
          <w:kern w:val="0"/>
          <w:sz w:val="24"/>
          <w:szCs w:val="24"/>
        </w:rPr>
        <w:t>综合测评加分</w:t>
      </w:r>
      <w:r w:rsidRPr="00036A34">
        <w:rPr>
          <w:rFonts w:ascii="楷体_GB2312" w:eastAsia="楷体_GB2312" w:hAnsi="宋体" w:hint="eastAsia"/>
          <w:bCs/>
          <w:color w:val="000000" w:themeColor="text1"/>
          <w:kern w:val="0"/>
          <w:sz w:val="24"/>
          <w:szCs w:val="24"/>
        </w:rPr>
        <w:t>指的是本细则中分则里的相关项目加分，计算时需转换为相应绩点，转换</w:t>
      </w:r>
      <w:r w:rsidRPr="00036A34">
        <w:rPr>
          <w:rFonts w:ascii="楷体_GB2312" w:eastAsia="楷体_GB2312" w:hAnsi="宋体" w:hint="eastAsia"/>
          <w:color w:val="000000" w:themeColor="text1"/>
          <w:kern w:val="0"/>
          <w:sz w:val="24"/>
          <w:szCs w:val="24"/>
        </w:rPr>
        <w:t>公式如下：</w:t>
      </w:r>
    </w:p>
    <w:p w:rsidR="00357A90" w:rsidRPr="00036A34" w:rsidRDefault="00357A90" w:rsidP="00357A90">
      <w:pPr>
        <w:widowControl/>
        <w:tabs>
          <w:tab w:val="left" w:pos="720"/>
        </w:tabs>
        <w:adjustRightInd w:val="0"/>
        <w:snapToGrid w:val="0"/>
        <w:spacing w:line="264" w:lineRule="auto"/>
        <w:jc w:val="left"/>
        <w:rPr>
          <w:rFonts w:ascii="楷体_GB2312" w:eastAsia="楷体_GB2312" w:hAnsi="宋体"/>
          <w:bCs/>
          <w:color w:val="000000" w:themeColor="text1"/>
          <w:kern w:val="0"/>
          <w:sz w:val="24"/>
          <w:szCs w:val="24"/>
        </w:rPr>
      </w:pPr>
      <w:r w:rsidRPr="00036A34">
        <w:rPr>
          <w:rFonts w:ascii="楷体_GB2312" w:eastAsia="楷体_GB2312" w:hAnsi="宋体" w:hint="eastAsia"/>
          <w:bCs/>
          <w:color w:val="000000" w:themeColor="text1"/>
          <w:kern w:val="0"/>
          <w:sz w:val="24"/>
          <w:szCs w:val="24"/>
        </w:rPr>
        <w:t xml:space="preserve">    综合测评</w:t>
      </w:r>
      <w:proofErr w:type="gramStart"/>
      <w:r w:rsidRPr="00036A34">
        <w:rPr>
          <w:rFonts w:ascii="楷体_GB2312" w:eastAsia="楷体_GB2312" w:hAnsi="宋体" w:hint="eastAsia"/>
          <w:bCs/>
          <w:color w:val="000000" w:themeColor="text1"/>
          <w:kern w:val="0"/>
          <w:sz w:val="24"/>
          <w:szCs w:val="24"/>
        </w:rPr>
        <w:t>加分绩点</w:t>
      </w:r>
      <w:proofErr w:type="gramEnd"/>
      <w:r w:rsidRPr="00036A34">
        <w:rPr>
          <w:rFonts w:ascii="楷体_GB2312" w:eastAsia="楷体_GB2312" w:hAnsi="宋体" w:hint="eastAsia"/>
          <w:bCs/>
          <w:color w:val="000000" w:themeColor="text1"/>
          <w:kern w:val="0"/>
          <w:sz w:val="24"/>
          <w:szCs w:val="24"/>
        </w:rPr>
        <w:t>=综合测评加分</w:t>
      </w:r>
      <w:r w:rsidRPr="00036A34">
        <w:rPr>
          <w:rFonts w:ascii="Arial" w:eastAsia="楷体_GB2312" w:hAnsi="Arial" w:cs="Arial"/>
          <w:bCs/>
          <w:color w:val="000000" w:themeColor="text1"/>
          <w:kern w:val="0"/>
          <w:sz w:val="24"/>
          <w:szCs w:val="24"/>
        </w:rPr>
        <w:t>÷</w:t>
      </w:r>
      <w:r w:rsidRPr="00036A34">
        <w:rPr>
          <w:rFonts w:ascii="Arial" w:eastAsia="楷体_GB2312" w:hAnsi="Arial" w:cs="Arial" w:hint="eastAsia"/>
          <w:bCs/>
          <w:color w:val="000000" w:themeColor="text1"/>
          <w:kern w:val="0"/>
          <w:sz w:val="24"/>
          <w:szCs w:val="24"/>
        </w:rPr>
        <w:t>10.0</w:t>
      </w:r>
      <w:r w:rsidRPr="00036A34">
        <w:rPr>
          <w:rFonts w:ascii="Arial" w:eastAsia="楷体_GB2312" w:hAnsi="Arial" w:cs="Arial" w:hint="eastAsia"/>
          <w:bCs/>
          <w:color w:val="000000" w:themeColor="text1"/>
          <w:kern w:val="0"/>
          <w:sz w:val="24"/>
          <w:szCs w:val="24"/>
        </w:rPr>
        <w:t>（保留小数点后两位）；</w:t>
      </w:r>
    </w:p>
    <w:p w:rsidR="00357A90" w:rsidRPr="00036A34" w:rsidRDefault="00357A90" w:rsidP="00357A90">
      <w:pPr>
        <w:widowControl/>
        <w:tabs>
          <w:tab w:val="left" w:pos="720"/>
        </w:tabs>
        <w:adjustRightInd w:val="0"/>
        <w:snapToGrid w:val="0"/>
        <w:spacing w:line="264" w:lineRule="auto"/>
        <w:ind w:firstLineChars="200" w:firstLine="480"/>
        <w:jc w:val="left"/>
        <w:rPr>
          <w:rFonts w:ascii="Arial" w:eastAsia="楷体_GB2312" w:hAnsi="Arial" w:cs="Arial"/>
          <w:color w:val="000000" w:themeColor="text1"/>
          <w:kern w:val="0"/>
          <w:sz w:val="24"/>
          <w:szCs w:val="24"/>
        </w:rPr>
      </w:pPr>
      <w:r w:rsidRPr="00036A34">
        <w:rPr>
          <w:rFonts w:ascii="楷体_GB2312" w:eastAsia="楷体_GB2312" w:hAnsi="宋体" w:hint="eastAsia"/>
          <w:bCs/>
          <w:color w:val="000000" w:themeColor="text1"/>
          <w:kern w:val="0"/>
          <w:sz w:val="24"/>
          <w:szCs w:val="24"/>
        </w:rPr>
        <w:lastRenderedPageBreak/>
        <w:t>综合测评</w:t>
      </w:r>
      <w:proofErr w:type="gramStart"/>
      <w:r w:rsidRPr="00036A34">
        <w:rPr>
          <w:rFonts w:ascii="楷体_GB2312" w:eastAsia="楷体_GB2312" w:hAnsi="宋体" w:hint="eastAsia"/>
          <w:bCs/>
          <w:color w:val="000000" w:themeColor="text1"/>
          <w:kern w:val="0"/>
          <w:sz w:val="24"/>
          <w:szCs w:val="24"/>
        </w:rPr>
        <w:t>加分绩点</w:t>
      </w:r>
      <w:r w:rsidRPr="00036A34">
        <w:rPr>
          <w:rFonts w:ascii="楷体_GB2312" w:eastAsia="楷体_GB2312" w:hAnsi="宋体" w:hint="eastAsia"/>
          <w:color w:val="000000" w:themeColor="text1"/>
          <w:kern w:val="0"/>
          <w:sz w:val="24"/>
          <w:szCs w:val="24"/>
        </w:rPr>
        <w:t>上限</w:t>
      </w:r>
      <w:proofErr w:type="gramEnd"/>
      <w:r w:rsidRPr="00036A34">
        <w:rPr>
          <w:rFonts w:ascii="楷体_GB2312" w:eastAsia="楷体_GB2312" w:hAnsi="宋体" w:hint="eastAsia"/>
          <w:color w:val="000000" w:themeColor="text1"/>
          <w:kern w:val="0"/>
          <w:sz w:val="24"/>
          <w:szCs w:val="24"/>
        </w:rPr>
        <w:t>不得超过本人成绩</w:t>
      </w:r>
      <w:proofErr w:type="gramStart"/>
      <w:r w:rsidRPr="00036A34">
        <w:rPr>
          <w:rFonts w:ascii="楷体_GB2312" w:eastAsia="楷体_GB2312" w:hAnsi="宋体" w:hint="eastAsia"/>
          <w:color w:val="000000" w:themeColor="text1"/>
          <w:kern w:val="0"/>
          <w:sz w:val="24"/>
          <w:szCs w:val="24"/>
        </w:rPr>
        <w:t>绩</w:t>
      </w:r>
      <w:proofErr w:type="gramEnd"/>
      <w:r w:rsidRPr="00036A34">
        <w:rPr>
          <w:rFonts w:ascii="楷体_GB2312" w:eastAsia="楷体_GB2312" w:hAnsi="宋体" w:hint="eastAsia"/>
          <w:color w:val="000000" w:themeColor="text1"/>
          <w:kern w:val="0"/>
          <w:sz w:val="24"/>
          <w:szCs w:val="24"/>
        </w:rPr>
        <w:t>点（成绩</w:t>
      </w:r>
      <w:proofErr w:type="gramStart"/>
      <w:r w:rsidRPr="00036A34">
        <w:rPr>
          <w:rFonts w:ascii="楷体_GB2312" w:eastAsia="楷体_GB2312" w:hAnsi="宋体" w:hint="eastAsia"/>
          <w:color w:val="000000" w:themeColor="text1"/>
          <w:kern w:val="0"/>
          <w:sz w:val="24"/>
          <w:szCs w:val="24"/>
        </w:rPr>
        <w:t>绩</w:t>
      </w:r>
      <w:proofErr w:type="gramEnd"/>
      <w:r w:rsidRPr="00036A34">
        <w:rPr>
          <w:rFonts w:ascii="楷体_GB2312" w:eastAsia="楷体_GB2312" w:hAnsi="宋体" w:hint="eastAsia"/>
          <w:color w:val="000000" w:themeColor="text1"/>
          <w:kern w:val="0"/>
          <w:sz w:val="24"/>
          <w:szCs w:val="24"/>
        </w:rPr>
        <w:t>点包括：该学年所修的</w:t>
      </w:r>
      <w:proofErr w:type="gramStart"/>
      <w:r w:rsidRPr="00036A34">
        <w:rPr>
          <w:rFonts w:ascii="楷体_GB2312" w:eastAsia="楷体_GB2312" w:hAnsi="宋体" w:hint="eastAsia"/>
          <w:color w:val="000000" w:themeColor="text1"/>
          <w:kern w:val="0"/>
          <w:sz w:val="24"/>
          <w:szCs w:val="24"/>
        </w:rPr>
        <w:t>必修课绩点和</w:t>
      </w:r>
      <w:proofErr w:type="gramEnd"/>
      <w:r w:rsidRPr="00036A34">
        <w:rPr>
          <w:rFonts w:ascii="楷体_GB2312" w:eastAsia="楷体_GB2312" w:hAnsi="宋体" w:hint="eastAsia"/>
          <w:color w:val="000000" w:themeColor="text1"/>
          <w:kern w:val="0"/>
          <w:sz w:val="24"/>
          <w:szCs w:val="24"/>
        </w:rPr>
        <w:t>全部专业选修课绩点）的20%。即综合测评</w:t>
      </w:r>
      <w:proofErr w:type="gramStart"/>
      <w:r w:rsidRPr="00036A34">
        <w:rPr>
          <w:rFonts w:ascii="楷体_GB2312" w:eastAsia="楷体_GB2312" w:hAnsi="宋体" w:hint="eastAsia"/>
          <w:color w:val="000000" w:themeColor="text1"/>
          <w:kern w:val="0"/>
          <w:sz w:val="24"/>
          <w:szCs w:val="24"/>
        </w:rPr>
        <w:t>加分绩点上限</w:t>
      </w:r>
      <w:proofErr w:type="gramEnd"/>
      <w:r w:rsidRPr="00036A34">
        <w:rPr>
          <w:rFonts w:ascii="楷体_GB2312" w:eastAsia="楷体_GB2312" w:hAnsi="宋体" w:hint="eastAsia"/>
          <w:color w:val="000000" w:themeColor="text1"/>
          <w:kern w:val="0"/>
          <w:sz w:val="24"/>
          <w:szCs w:val="24"/>
        </w:rPr>
        <w:t>=</w:t>
      </w:r>
      <w:proofErr w:type="gramStart"/>
      <w:r w:rsidRPr="00036A34">
        <w:rPr>
          <w:rFonts w:ascii="楷体_GB2312" w:eastAsia="楷体_GB2312" w:hAnsi="宋体" w:hint="eastAsia"/>
          <w:color w:val="000000" w:themeColor="text1"/>
          <w:kern w:val="0"/>
          <w:sz w:val="24"/>
          <w:szCs w:val="24"/>
        </w:rPr>
        <w:t>裸绩点</w:t>
      </w:r>
      <w:proofErr w:type="gramEnd"/>
      <w:r w:rsidRPr="00036A34">
        <w:rPr>
          <w:rFonts w:ascii="Arial" w:eastAsia="楷体_GB2312" w:hAnsi="Arial" w:cs="Arial"/>
          <w:color w:val="000000" w:themeColor="text1"/>
          <w:kern w:val="0"/>
          <w:sz w:val="24"/>
          <w:szCs w:val="24"/>
        </w:rPr>
        <w:t>×</w:t>
      </w:r>
      <w:r w:rsidRPr="00036A34">
        <w:rPr>
          <w:rFonts w:ascii="Arial" w:eastAsia="楷体_GB2312" w:hAnsi="Arial" w:cs="Arial" w:hint="eastAsia"/>
          <w:color w:val="000000" w:themeColor="text1"/>
          <w:kern w:val="0"/>
          <w:sz w:val="24"/>
          <w:szCs w:val="24"/>
        </w:rPr>
        <w:t>20%</w:t>
      </w:r>
      <w:r w:rsidRPr="00036A34">
        <w:rPr>
          <w:rFonts w:ascii="Arial" w:eastAsia="楷体_GB2312" w:hAnsi="Arial" w:cs="Arial" w:hint="eastAsia"/>
          <w:color w:val="000000" w:themeColor="text1"/>
          <w:kern w:val="0"/>
          <w:sz w:val="24"/>
          <w:szCs w:val="24"/>
        </w:rPr>
        <w:t>。</w:t>
      </w:r>
    </w:p>
    <w:p w:rsidR="00357A90" w:rsidRDefault="00357A90" w:rsidP="00357A90">
      <w:pPr>
        <w:widowControl/>
        <w:tabs>
          <w:tab w:val="left" w:pos="720"/>
        </w:tabs>
        <w:adjustRightInd w:val="0"/>
        <w:snapToGrid w:val="0"/>
        <w:spacing w:line="264" w:lineRule="auto"/>
        <w:ind w:firstLineChars="200" w:firstLine="480"/>
        <w:jc w:val="left"/>
        <w:rPr>
          <w:rFonts w:ascii="楷体_GB2312" w:eastAsia="楷体_GB2312" w:hAnsi="宋体"/>
          <w:bCs/>
          <w:kern w:val="0"/>
          <w:sz w:val="24"/>
          <w:szCs w:val="24"/>
        </w:rPr>
      </w:pPr>
      <w:r>
        <w:rPr>
          <w:rFonts w:ascii="楷体_GB2312" w:eastAsia="楷体_GB2312" w:hAnsi="宋体" w:hint="eastAsia"/>
          <w:bCs/>
          <w:kern w:val="0"/>
          <w:sz w:val="24"/>
          <w:szCs w:val="24"/>
        </w:rPr>
        <w:t>各班严格按照分则加分，除当年新增项目(如学科比赛等)可向学院本科学生奖励和资助工作小组申报加分外，一律不予加分。</w:t>
      </w:r>
    </w:p>
    <w:p w:rsidR="00357A90" w:rsidRDefault="00357A90" w:rsidP="00357A90">
      <w:pPr>
        <w:widowControl/>
        <w:numPr>
          <w:ilvl w:val="0"/>
          <w:numId w:val="1"/>
        </w:numPr>
        <w:tabs>
          <w:tab w:val="left" w:pos="720"/>
        </w:tabs>
        <w:adjustRightInd w:val="0"/>
        <w:snapToGrid w:val="0"/>
        <w:spacing w:line="264" w:lineRule="auto"/>
        <w:ind w:firstLineChars="200" w:firstLine="480"/>
        <w:jc w:val="left"/>
        <w:rPr>
          <w:rFonts w:ascii="楷体_GB2312" w:eastAsia="楷体_GB2312" w:hAnsi="宋体"/>
          <w:bCs/>
          <w:kern w:val="0"/>
          <w:sz w:val="24"/>
          <w:szCs w:val="24"/>
        </w:rPr>
      </w:pPr>
      <w:r>
        <w:rPr>
          <w:rFonts w:ascii="楷体_GB2312" w:eastAsia="楷体_GB2312" w:hAnsi="宋体" w:hint="eastAsia"/>
          <w:bCs/>
          <w:kern w:val="0"/>
          <w:sz w:val="24"/>
          <w:szCs w:val="24"/>
        </w:rPr>
        <w:t>综合测评成绩计算：</w:t>
      </w:r>
    </w:p>
    <w:p w:rsidR="00357A90" w:rsidRDefault="00357A90" w:rsidP="00357A90">
      <w:pPr>
        <w:widowControl/>
        <w:tabs>
          <w:tab w:val="left" w:pos="720"/>
        </w:tabs>
        <w:adjustRightInd w:val="0"/>
        <w:snapToGrid w:val="0"/>
        <w:spacing w:line="264" w:lineRule="auto"/>
        <w:ind w:firstLineChars="200" w:firstLine="480"/>
        <w:jc w:val="left"/>
        <w:rPr>
          <w:rFonts w:ascii="Arial" w:eastAsia="楷体_GB2312" w:hAnsi="Arial" w:cs="Arial"/>
          <w:bCs/>
          <w:kern w:val="0"/>
          <w:sz w:val="24"/>
          <w:szCs w:val="24"/>
        </w:rPr>
      </w:pPr>
      <w:r>
        <w:rPr>
          <w:rFonts w:ascii="楷体_GB2312" w:eastAsia="楷体_GB2312" w:hAnsi="宋体" w:hint="eastAsia"/>
          <w:bCs/>
          <w:kern w:val="0"/>
          <w:sz w:val="24"/>
          <w:szCs w:val="24"/>
        </w:rPr>
        <w:t>当综合测评</w:t>
      </w:r>
      <w:proofErr w:type="gramStart"/>
      <w:r>
        <w:rPr>
          <w:rFonts w:ascii="楷体_GB2312" w:eastAsia="楷体_GB2312" w:hAnsi="宋体" w:hint="eastAsia"/>
          <w:bCs/>
          <w:kern w:val="0"/>
          <w:sz w:val="24"/>
          <w:szCs w:val="24"/>
        </w:rPr>
        <w:t>加分绩点</w:t>
      </w:r>
      <w:proofErr w:type="gramEnd"/>
      <w:r>
        <w:rPr>
          <w:rFonts w:ascii="Arial" w:eastAsia="楷体_GB2312" w:hAnsi="Arial" w:cs="Arial"/>
          <w:bCs/>
          <w:kern w:val="0"/>
          <w:sz w:val="24"/>
          <w:szCs w:val="24"/>
        </w:rPr>
        <w:t>≧</w:t>
      </w:r>
      <w:r>
        <w:rPr>
          <w:rFonts w:ascii="Arial" w:eastAsia="楷体_GB2312" w:hAnsi="Arial" w:cs="Arial" w:hint="eastAsia"/>
          <w:bCs/>
          <w:kern w:val="0"/>
          <w:sz w:val="24"/>
          <w:szCs w:val="24"/>
        </w:rPr>
        <w:t>加分</w:t>
      </w:r>
      <w:proofErr w:type="gramStart"/>
      <w:r>
        <w:rPr>
          <w:rFonts w:ascii="Arial" w:eastAsia="楷体_GB2312" w:hAnsi="Arial" w:cs="Arial" w:hint="eastAsia"/>
          <w:bCs/>
          <w:kern w:val="0"/>
          <w:sz w:val="24"/>
          <w:szCs w:val="24"/>
        </w:rPr>
        <w:t>绩</w:t>
      </w:r>
      <w:proofErr w:type="gramEnd"/>
      <w:r>
        <w:rPr>
          <w:rFonts w:ascii="Arial" w:eastAsia="楷体_GB2312" w:hAnsi="Arial" w:cs="Arial" w:hint="eastAsia"/>
          <w:bCs/>
          <w:kern w:val="0"/>
          <w:sz w:val="24"/>
          <w:szCs w:val="24"/>
        </w:rPr>
        <w:t>点上限时，综合测评成绩</w:t>
      </w:r>
      <w:r>
        <w:rPr>
          <w:rFonts w:ascii="Arial" w:eastAsia="楷体_GB2312" w:hAnsi="Arial" w:cs="Arial" w:hint="eastAsia"/>
          <w:bCs/>
          <w:kern w:val="0"/>
          <w:sz w:val="24"/>
          <w:szCs w:val="24"/>
        </w:rPr>
        <w:t>=</w:t>
      </w:r>
      <w:proofErr w:type="gramStart"/>
      <w:r>
        <w:rPr>
          <w:rFonts w:ascii="Arial" w:eastAsia="楷体_GB2312" w:hAnsi="Arial" w:cs="Arial" w:hint="eastAsia"/>
          <w:bCs/>
          <w:kern w:val="0"/>
          <w:sz w:val="24"/>
          <w:szCs w:val="24"/>
        </w:rPr>
        <w:t>裸绩点</w:t>
      </w:r>
      <w:proofErr w:type="gramEnd"/>
      <w:r>
        <w:rPr>
          <w:rFonts w:ascii="Arial" w:eastAsia="楷体_GB2312" w:hAnsi="Arial" w:cs="Arial" w:hint="eastAsia"/>
          <w:bCs/>
          <w:kern w:val="0"/>
          <w:sz w:val="24"/>
          <w:szCs w:val="24"/>
        </w:rPr>
        <w:t>+</w:t>
      </w:r>
      <w:proofErr w:type="gramStart"/>
      <w:r>
        <w:rPr>
          <w:rFonts w:ascii="Arial" w:eastAsia="楷体_GB2312" w:hAnsi="Arial" w:cs="Arial" w:hint="eastAsia"/>
          <w:bCs/>
          <w:kern w:val="0"/>
          <w:sz w:val="24"/>
          <w:szCs w:val="24"/>
        </w:rPr>
        <w:t>加分绩点上限</w:t>
      </w:r>
      <w:proofErr w:type="gramEnd"/>
      <w:r>
        <w:rPr>
          <w:rFonts w:ascii="Arial" w:eastAsia="楷体_GB2312" w:hAnsi="Arial" w:cs="Arial" w:hint="eastAsia"/>
          <w:bCs/>
          <w:kern w:val="0"/>
          <w:sz w:val="24"/>
          <w:szCs w:val="24"/>
        </w:rPr>
        <w:t>；</w:t>
      </w:r>
    </w:p>
    <w:p w:rsidR="00357A90" w:rsidRDefault="00357A90" w:rsidP="00357A90">
      <w:pPr>
        <w:widowControl/>
        <w:tabs>
          <w:tab w:val="left" w:pos="720"/>
        </w:tabs>
        <w:adjustRightInd w:val="0"/>
        <w:snapToGrid w:val="0"/>
        <w:spacing w:line="264" w:lineRule="auto"/>
        <w:ind w:firstLineChars="200" w:firstLine="480"/>
        <w:jc w:val="left"/>
        <w:rPr>
          <w:rFonts w:ascii="Arial" w:eastAsia="楷体_GB2312" w:hAnsi="Arial" w:cs="Arial"/>
          <w:bCs/>
          <w:kern w:val="0"/>
          <w:sz w:val="24"/>
          <w:szCs w:val="24"/>
        </w:rPr>
      </w:pPr>
      <w:r>
        <w:rPr>
          <w:rFonts w:ascii="Arial" w:eastAsia="楷体_GB2312" w:hAnsi="Arial" w:cs="Arial" w:hint="eastAsia"/>
          <w:bCs/>
          <w:kern w:val="0"/>
          <w:sz w:val="24"/>
          <w:szCs w:val="24"/>
        </w:rPr>
        <w:t>当综合测评</w:t>
      </w:r>
      <w:proofErr w:type="gramStart"/>
      <w:r>
        <w:rPr>
          <w:rFonts w:ascii="Arial" w:eastAsia="楷体_GB2312" w:hAnsi="Arial" w:cs="Arial" w:hint="eastAsia"/>
          <w:bCs/>
          <w:kern w:val="0"/>
          <w:sz w:val="24"/>
          <w:szCs w:val="24"/>
        </w:rPr>
        <w:t>加分绩点</w:t>
      </w:r>
      <w:proofErr w:type="gramEnd"/>
      <w:r>
        <w:rPr>
          <w:rFonts w:ascii="Arial" w:eastAsia="楷体_GB2312" w:hAnsi="Arial" w:cs="Arial" w:hint="eastAsia"/>
          <w:bCs/>
          <w:kern w:val="0"/>
          <w:sz w:val="24"/>
          <w:szCs w:val="24"/>
        </w:rPr>
        <w:t>&lt;</w:t>
      </w:r>
      <w:r>
        <w:rPr>
          <w:rFonts w:ascii="Arial" w:eastAsia="楷体_GB2312" w:hAnsi="Arial" w:cs="Arial" w:hint="eastAsia"/>
          <w:bCs/>
          <w:kern w:val="0"/>
          <w:sz w:val="24"/>
          <w:szCs w:val="24"/>
        </w:rPr>
        <w:t>加分</w:t>
      </w:r>
      <w:proofErr w:type="gramStart"/>
      <w:r>
        <w:rPr>
          <w:rFonts w:ascii="Arial" w:eastAsia="楷体_GB2312" w:hAnsi="Arial" w:cs="Arial" w:hint="eastAsia"/>
          <w:bCs/>
          <w:kern w:val="0"/>
          <w:sz w:val="24"/>
          <w:szCs w:val="24"/>
        </w:rPr>
        <w:t>绩</w:t>
      </w:r>
      <w:proofErr w:type="gramEnd"/>
      <w:r>
        <w:rPr>
          <w:rFonts w:ascii="Arial" w:eastAsia="楷体_GB2312" w:hAnsi="Arial" w:cs="Arial" w:hint="eastAsia"/>
          <w:bCs/>
          <w:kern w:val="0"/>
          <w:sz w:val="24"/>
          <w:szCs w:val="24"/>
        </w:rPr>
        <w:t>点上限时，综合测评成绩</w:t>
      </w:r>
      <w:r>
        <w:rPr>
          <w:rFonts w:ascii="Arial" w:eastAsia="楷体_GB2312" w:hAnsi="Arial" w:cs="Arial" w:hint="eastAsia"/>
          <w:bCs/>
          <w:kern w:val="0"/>
          <w:sz w:val="24"/>
          <w:szCs w:val="24"/>
        </w:rPr>
        <w:t>=</w:t>
      </w:r>
      <w:proofErr w:type="gramStart"/>
      <w:r>
        <w:rPr>
          <w:rFonts w:ascii="Arial" w:eastAsia="楷体_GB2312" w:hAnsi="Arial" w:cs="Arial" w:hint="eastAsia"/>
          <w:bCs/>
          <w:kern w:val="0"/>
          <w:sz w:val="24"/>
          <w:szCs w:val="24"/>
        </w:rPr>
        <w:t>裸绩点</w:t>
      </w:r>
      <w:proofErr w:type="gramEnd"/>
      <w:r>
        <w:rPr>
          <w:rFonts w:ascii="Arial" w:eastAsia="楷体_GB2312" w:hAnsi="Arial" w:cs="Arial" w:hint="eastAsia"/>
          <w:bCs/>
          <w:kern w:val="0"/>
          <w:sz w:val="24"/>
          <w:szCs w:val="24"/>
        </w:rPr>
        <w:t>+</w:t>
      </w:r>
      <w:r>
        <w:rPr>
          <w:rFonts w:ascii="Arial" w:eastAsia="楷体_GB2312" w:hAnsi="Arial" w:cs="Arial" w:hint="eastAsia"/>
          <w:bCs/>
          <w:kern w:val="0"/>
          <w:sz w:val="24"/>
          <w:szCs w:val="24"/>
        </w:rPr>
        <w:t>加分绩点。</w:t>
      </w:r>
    </w:p>
    <w:p w:rsidR="00357A90" w:rsidRDefault="00357A90" w:rsidP="00357A90">
      <w:pPr>
        <w:widowControl/>
        <w:tabs>
          <w:tab w:val="left" w:pos="720"/>
        </w:tabs>
        <w:adjustRightInd w:val="0"/>
        <w:snapToGrid w:val="0"/>
        <w:spacing w:line="264" w:lineRule="auto"/>
        <w:ind w:firstLineChars="200" w:firstLine="480"/>
        <w:jc w:val="left"/>
        <w:rPr>
          <w:rFonts w:ascii="楷体_GB2312" w:eastAsia="楷体_GB2312"/>
          <w:sz w:val="24"/>
          <w:szCs w:val="24"/>
        </w:rPr>
      </w:pPr>
      <w:r>
        <w:rPr>
          <w:rFonts w:ascii="楷体_GB2312" w:eastAsia="楷体_GB2312" w:hint="eastAsia"/>
          <w:sz w:val="24"/>
          <w:szCs w:val="24"/>
        </w:rPr>
        <w:t>五、以班级为单位按综合测评成绩高低排定名次，优秀学生奖学金等级按名次确定推荐名单，</w:t>
      </w:r>
      <w:r>
        <w:rPr>
          <w:rFonts w:ascii="楷体_GB2312" w:eastAsia="楷体_GB2312" w:hint="eastAsia"/>
          <w:bCs/>
          <w:sz w:val="24"/>
          <w:szCs w:val="24"/>
        </w:rPr>
        <w:t>同等条件下优先考虑公益时数高者。</w:t>
      </w:r>
      <w:r>
        <w:rPr>
          <w:rFonts w:ascii="楷体_GB2312" w:eastAsia="楷体_GB2312" w:hint="eastAsia"/>
          <w:sz w:val="24"/>
          <w:szCs w:val="24"/>
        </w:rPr>
        <w:t>具体奖学金等级评定细则以该年学校有关部门所发奖学金评定通知为准。</w:t>
      </w:r>
    </w:p>
    <w:p w:rsidR="00357A90" w:rsidRDefault="00357A90" w:rsidP="00357A90">
      <w:pPr>
        <w:pStyle w:val="2"/>
        <w:spacing w:line="264" w:lineRule="auto"/>
        <w:ind w:leftChars="0" w:left="0"/>
        <w:rPr>
          <w:rFonts w:ascii="楷体_GB2312" w:eastAsia="楷体_GB2312"/>
          <w:bCs/>
          <w:color w:val="auto"/>
        </w:rPr>
      </w:pPr>
      <w:r>
        <w:rPr>
          <w:rFonts w:ascii="楷体_GB2312" w:eastAsia="楷体_GB2312" w:hint="eastAsia"/>
        </w:rPr>
        <w:t>六、凡属下列情况之一者，均不得参加本学年度优秀学生奖学金评选：</w:t>
      </w:r>
      <w:r>
        <w:rPr>
          <w:rFonts w:ascii="楷体_GB2312" w:eastAsia="楷体_GB2312" w:hint="eastAsia"/>
          <w:bCs/>
          <w:color w:val="auto"/>
        </w:rPr>
        <w:t>（条目适用时间范围为：学年度综合测评工作考察时间内）</w:t>
      </w:r>
    </w:p>
    <w:p w:rsidR="00357A90" w:rsidRDefault="00357A90" w:rsidP="00357A90">
      <w:pPr>
        <w:pStyle w:val="2"/>
        <w:spacing w:line="264" w:lineRule="auto"/>
        <w:ind w:leftChars="0" w:left="0"/>
        <w:rPr>
          <w:rFonts w:ascii="楷体_GB2312" w:eastAsia="楷体_GB2312"/>
        </w:rPr>
      </w:pPr>
      <w:r>
        <w:rPr>
          <w:rFonts w:ascii="楷体_GB2312" w:eastAsia="楷体_GB2312" w:hint="eastAsia"/>
        </w:rPr>
        <w:t>（一）违反国家法律规定和校规校纪，在校内外制造安全或纪律事故者；</w:t>
      </w:r>
    </w:p>
    <w:p w:rsidR="00357A90" w:rsidRDefault="00357A90" w:rsidP="00357A90">
      <w:pPr>
        <w:pStyle w:val="2"/>
        <w:spacing w:line="264" w:lineRule="auto"/>
        <w:ind w:leftChars="0" w:left="0"/>
        <w:rPr>
          <w:rFonts w:ascii="楷体_GB2312" w:eastAsia="楷体_GB2312"/>
        </w:rPr>
      </w:pPr>
      <w:r>
        <w:rPr>
          <w:rFonts w:ascii="楷体_GB2312" w:eastAsia="楷体_GB2312" w:hint="eastAsia"/>
        </w:rPr>
        <w:t>（二）受到学校、院系通报批评（含院、系级）及警告以上纪律处分者（原则上以书面处分通知为准）；</w:t>
      </w:r>
    </w:p>
    <w:p w:rsidR="00357A90" w:rsidRDefault="00357A90" w:rsidP="00357A90">
      <w:pPr>
        <w:pStyle w:val="2"/>
        <w:spacing w:line="264" w:lineRule="auto"/>
        <w:ind w:leftChars="0" w:left="0"/>
        <w:rPr>
          <w:rFonts w:ascii="楷体_GB2312" w:eastAsia="楷体_GB2312"/>
          <w:color w:val="auto"/>
        </w:rPr>
      </w:pPr>
      <w:r>
        <w:rPr>
          <w:rFonts w:ascii="楷体_GB2312" w:eastAsia="楷体_GB2312" w:hint="eastAsia"/>
        </w:rPr>
        <w:t>（三）</w:t>
      </w:r>
      <w:r>
        <w:rPr>
          <w:rFonts w:ascii="楷体_GB2312" w:eastAsia="楷体_GB2312" w:hint="eastAsia"/>
          <w:color w:val="auto"/>
        </w:rPr>
        <w:t>记录在教务系统的成绩有过考试不及格，考试作弊或论文剽窃者；</w:t>
      </w:r>
    </w:p>
    <w:p w:rsidR="00357A90" w:rsidRDefault="00357A90" w:rsidP="00357A90">
      <w:pPr>
        <w:pStyle w:val="2"/>
        <w:spacing w:line="264" w:lineRule="auto"/>
        <w:ind w:leftChars="0" w:left="0"/>
        <w:rPr>
          <w:rFonts w:ascii="楷体_GB2312" w:eastAsia="楷体_GB2312"/>
          <w:color w:val="auto"/>
        </w:rPr>
      </w:pPr>
      <w:r>
        <w:rPr>
          <w:rFonts w:ascii="楷体_GB2312" w:eastAsia="楷体_GB2312" w:hint="eastAsia"/>
          <w:color w:val="auto"/>
        </w:rPr>
        <w:t>（四）无公益活动经历者；</w:t>
      </w:r>
    </w:p>
    <w:p w:rsidR="00357A90" w:rsidRDefault="00357A90" w:rsidP="0096608F">
      <w:pPr>
        <w:pStyle w:val="2"/>
        <w:spacing w:line="264" w:lineRule="auto"/>
        <w:ind w:leftChars="0" w:left="0"/>
        <w:rPr>
          <w:rFonts w:ascii="楷体_GB2312" w:eastAsia="楷体_GB2312"/>
          <w:color w:val="FF0000"/>
        </w:rPr>
      </w:pPr>
      <w:r>
        <w:rPr>
          <w:rFonts w:ascii="楷体_GB2312" w:eastAsia="楷体_GB2312" w:hint="eastAsia"/>
        </w:rPr>
        <w:t>（五）在评奖过程中弄虚作假，提供假成绩、假证明者。</w:t>
      </w:r>
    </w:p>
    <w:p w:rsidR="00357A90" w:rsidRPr="00036A34" w:rsidRDefault="00357A90" w:rsidP="00357A90">
      <w:pPr>
        <w:pStyle w:val="2"/>
        <w:spacing w:line="264" w:lineRule="auto"/>
        <w:ind w:leftChars="0" w:left="0"/>
        <w:rPr>
          <w:rFonts w:ascii="楷体_GB2312" w:eastAsia="楷体_GB2312"/>
          <w:color w:val="000000" w:themeColor="text1"/>
        </w:rPr>
      </w:pPr>
      <w:r w:rsidRPr="00036A34">
        <w:rPr>
          <w:rFonts w:ascii="楷体_GB2312" w:eastAsia="楷体_GB2312" w:hint="eastAsia"/>
          <w:color w:val="000000" w:themeColor="text1"/>
        </w:rPr>
        <w:t>（七）无故欠交学费或住宿费、水电费，违规用电者，原则上不受理其国家奖助项目的申请；</w:t>
      </w:r>
    </w:p>
    <w:p w:rsidR="00357A90" w:rsidRDefault="00357A90" w:rsidP="00357A90">
      <w:pPr>
        <w:pStyle w:val="2"/>
        <w:spacing w:line="264" w:lineRule="auto"/>
        <w:ind w:leftChars="0" w:left="0"/>
        <w:rPr>
          <w:rFonts w:ascii="楷体_GB2312" w:eastAsia="楷体_GB2312"/>
        </w:rPr>
      </w:pPr>
      <w:r>
        <w:rPr>
          <w:rFonts w:ascii="楷体_GB2312" w:eastAsia="楷体_GB2312" w:hint="eastAsia"/>
        </w:rPr>
        <w:t>（八）其他由本科学生奖励工作小组认定的不能参评情况。</w:t>
      </w:r>
    </w:p>
    <w:p w:rsidR="00357A90" w:rsidRDefault="00357A90" w:rsidP="00357A90">
      <w:pPr>
        <w:pStyle w:val="2"/>
        <w:spacing w:line="264" w:lineRule="auto"/>
        <w:ind w:leftChars="0" w:left="0"/>
        <w:rPr>
          <w:rFonts w:ascii="楷体_GB2312" w:eastAsia="楷体_GB2312"/>
        </w:rPr>
      </w:pPr>
      <w:r>
        <w:rPr>
          <w:rFonts w:ascii="楷体_GB2312" w:eastAsia="楷体_GB2312" w:hint="eastAsia"/>
          <w:color w:val="auto"/>
        </w:rPr>
        <w:t>七、</w:t>
      </w:r>
      <w:r>
        <w:rPr>
          <w:rFonts w:ascii="楷体_GB2312" w:eastAsia="楷体_GB2312"/>
        </w:rPr>
        <w:t>由于客观原因所致，对不能按时获取学业成绩</w:t>
      </w:r>
      <w:r>
        <w:rPr>
          <w:rFonts w:ascii="楷体_GB2312" w:eastAsia="楷体_GB2312"/>
          <w:color w:val="auto"/>
        </w:rPr>
        <w:t>的境内外交换生且</w:t>
      </w:r>
      <w:r>
        <w:rPr>
          <w:rFonts w:ascii="楷体_GB2312" w:eastAsia="楷体_GB2312"/>
        </w:rPr>
        <w:t>具有参评资格者，经申请确认可以参加9月份的优秀学生奖学金评选，并依据其当年度的综合测评成绩及所在参评单位排名，确定其获奖等级（参照本院同年级或专业已经获得校内优秀学生奖学金的综合测评成绩，综合测评成绩等于或者超过某等级奖学金综合测评的最低成绩，可获得同等级奖学金）。</w:t>
      </w:r>
    </w:p>
    <w:p w:rsidR="00357A90" w:rsidRDefault="00357A90" w:rsidP="00357A90">
      <w:pPr>
        <w:pStyle w:val="2"/>
        <w:spacing w:line="264" w:lineRule="auto"/>
        <w:ind w:leftChars="0" w:left="0"/>
        <w:rPr>
          <w:rFonts w:ascii="楷体_GB2312" w:eastAsia="楷体_GB2312"/>
        </w:rPr>
      </w:pPr>
      <w:r>
        <w:rPr>
          <w:rFonts w:ascii="楷体_GB2312" w:eastAsia="楷体_GB2312" w:hint="eastAsia"/>
        </w:rPr>
        <w:t>八、</w:t>
      </w:r>
      <w:r>
        <w:rPr>
          <w:rFonts w:ascii="楷体_GB2312" w:eastAsia="楷体_GB2312"/>
        </w:rPr>
        <w:t>对</w:t>
      </w:r>
      <w:r>
        <w:rPr>
          <w:rFonts w:ascii="楷体_GB2312" w:eastAsia="楷体_GB2312"/>
          <w:color w:val="auto"/>
        </w:rPr>
        <w:t>专业发生变更的同学，</w:t>
      </w:r>
      <w:r>
        <w:rPr>
          <w:rFonts w:ascii="楷体_GB2312" w:eastAsia="楷体_GB2312"/>
        </w:rPr>
        <w:t>应按其年度所读专业及所在院系（原则上以就读时间长者优先），回原院系、原专业参评当年度奖学金评选。</w:t>
      </w:r>
    </w:p>
    <w:p w:rsidR="00357A90" w:rsidRDefault="00357A90" w:rsidP="00357A90">
      <w:pPr>
        <w:pStyle w:val="2"/>
        <w:spacing w:line="264" w:lineRule="auto"/>
        <w:ind w:leftChars="0" w:left="0"/>
        <w:rPr>
          <w:rFonts w:ascii="楷体_GB2312" w:eastAsia="楷体_GB2312"/>
        </w:rPr>
      </w:pPr>
      <w:r>
        <w:rPr>
          <w:rFonts w:ascii="楷体_GB2312" w:eastAsia="楷体_GB2312" w:hint="eastAsia"/>
        </w:rPr>
        <w:t>九、对于我院本学年内发生专业调整或变化的同学，按照目前教学班进行综合测评。</w:t>
      </w:r>
      <w:r>
        <w:rPr>
          <w:rFonts w:ascii="楷体_GB2312" w:eastAsia="楷体_GB2312" w:hint="eastAsia"/>
          <w:color w:val="auto"/>
        </w:rPr>
        <w:t>（包括涉及到专业分流的问题，均</w:t>
      </w:r>
      <w:r>
        <w:rPr>
          <w:rFonts w:ascii="楷体_GB2312" w:eastAsia="楷体_GB2312" w:hint="eastAsia"/>
        </w:rPr>
        <w:t>按照目前所在的教学班级开展综合测评，两个学期的成绩均纳入综合测评。）</w:t>
      </w:r>
    </w:p>
    <w:p w:rsidR="00357A90" w:rsidRDefault="00357A90" w:rsidP="00357A90">
      <w:pPr>
        <w:pStyle w:val="2"/>
        <w:spacing w:line="264" w:lineRule="auto"/>
        <w:ind w:leftChars="0" w:left="0"/>
        <w:rPr>
          <w:rFonts w:ascii="楷体_GB2312" w:eastAsia="楷体_GB2312"/>
        </w:rPr>
      </w:pPr>
      <w:r>
        <w:rPr>
          <w:rFonts w:ascii="楷体_GB2312" w:eastAsia="楷体_GB2312" w:hint="eastAsia"/>
        </w:rPr>
        <w:t>十、</w:t>
      </w:r>
      <w:r>
        <w:rPr>
          <w:rFonts w:ascii="楷体_GB2312" w:eastAsia="楷体_GB2312" w:hint="eastAsia"/>
          <w:color w:val="auto"/>
        </w:rPr>
        <w:t>学院本科学生奖励工作小组对本《</w:t>
      </w:r>
      <w:r>
        <w:rPr>
          <w:rFonts w:ascii="楷体_GB2312" w:eastAsia="楷体_GB2312" w:hint="eastAsia"/>
        </w:rPr>
        <w:t>细则》有最终解释权。</w:t>
      </w:r>
    </w:p>
    <w:p w:rsidR="00EC1642" w:rsidRPr="008B2BB1" w:rsidRDefault="00EC1642" w:rsidP="00357A90">
      <w:pPr>
        <w:pStyle w:val="2"/>
        <w:spacing w:line="264" w:lineRule="auto"/>
        <w:ind w:leftChars="0" w:left="0"/>
        <w:rPr>
          <w:rFonts w:ascii="楷体_GB2312" w:eastAsia="楷体_GB2312"/>
          <w:color w:val="auto"/>
        </w:rPr>
      </w:pPr>
      <w:r w:rsidRPr="008B2BB1">
        <w:rPr>
          <w:rFonts w:ascii="楷体_GB2312" w:eastAsia="楷体_GB2312" w:hint="eastAsia"/>
          <w:color w:val="auto"/>
        </w:rPr>
        <w:t>十一、本细则适用于</w:t>
      </w:r>
      <w:r w:rsidR="00415060">
        <w:rPr>
          <w:rFonts w:ascii="楷体_GB2312" w:eastAsia="楷体_GB2312" w:hint="eastAsia"/>
          <w:color w:val="auto"/>
        </w:rPr>
        <w:t>全院所有学生</w:t>
      </w:r>
      <w:r w:rsidRPr="008B2BB1">
        <w:rPr>
          <w:rFonts w:ascii="楷体_GB2312" w:eastAsia="楷体_GB2312" w:hint="eastAsia"/>
          <w:color w:val="auto"/>
        </w:rPr>
        <w:t>。</w:t>
      </w:r>
    </w:p>
    <w:p w:rsidR="00394286" w:rsidRPr="008B2BB1" w:rsidRDefault="00394286">
      <w:pPr>
        <w:widowControl/>
        <w:jc w:val="left"/>
        <w:rPr>
          <w:rFonts w:ascii="楷体_GB2312" w:eastAsia="楷体_GB2312" w:hAnsi="宋体" w:cstheme="minorBidi"/>
          <w:sz w:val="24"/>
          <w:szCs w:val="24"/>
        </w:rPr>
      </w:pPr>
      <w:r w:rsidRPr="008B2BB1">
        <w:rPr>
          <w:rFonts w:ascii="楷体_GB2312" w:eastAsia="楷体_GB2312"/>
        </w:rPr>
        <w:br w:type="page"/>
      </w:r>
    </w:p>
    <w:p w:rsidR="00357A90" w:rsidRDefault="00357A90" w:rsidP="00357A90">
      <w:pPr>
        <w:pStyle w:val="2"/>
        <w:spacing w:line="264" w:lineRule="auto"/>
        <w:ind w:leftChars="0" w:left="0" w:firstLine="482"/>
        <w:jc w:val="center"/>
        <w:rPr>
          <w:rFonts w:ascii="楷体_GB2312" w:eastAsia="楷体_GB2312"/>
        </w:rPr>
      </w:pPr>
      <w:r>
        <w:rPr>
          <w:rFonts w:ascii="楷体_GB2312" w:eastAsia="楷体_GB2312" w:cs="宋体" w:hint="eastAsia"/>
          <w:b/>
          <w:bCs/>
        </w:rPr>
        <w:lastRenderedPageBreak/>
        <w:t>第二章     分则</w:t>
      </w:r>
    </w:p>
    <w:p w:rsidR="00357A90" w:rsidRDefault="00357A90" w:rsidP="00357A90">
      <w:pPr>
        <w:ind w:firstLineChars="200" w:firstLine="482"/>
        <w:rPr>
          <w:rFonts w:ascii="楷体_GB2312" w:eastAsia="楷体_GB2312"/>
          <w:b/>
          <w:sz w:val="24"/>
          <w:szCs w:val="24"/>
        </w:rPr>
      </w:pPr>
      <w:r>
        <w:rPr>
          <w:rFonts w:ascii="楷体_GB2312" w:eastAsia="楷体_GB2312" w:hint="eastAsia"/>
          <w:b/>
          <w:sz w:val="24"/>
          <w:szCs w:val="24"/>
        </w:rPr>
        <w:t>一、社会工作（本项目加分上限为5分）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2"/>
        <w:gridCol w:w="2399"/>
        <w:gridCol w:w="2540"/>
      </w:tblGrid>
      <w:tr w:rsidR="00357A90" w:rsidTr="00EC1642">
        <w:trPr>
          <w:trHeight w:val="359"/>
          <w:jc w:val="center"/>
        </w:trPr>
        <w:tc>
          <w:tcPr>
            <w:tcW w:w="2872"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职级</w:t>
            </w:r>
          </w:p>
        </w:tc>
        <w:tc>
          <w:tcPr>
            <w:tcW w:w="4939" w:type="dxa"/>
            <w:gridSpan w:val="2"/>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职级加分上限</w:t>
            </w:r>
          </w:p>
        </w:tc>
      </w:tr>
      <w:tr w:rsidR="00357A90" w:rsidTr="00EC1642">
        <w:trPr>
          <w:trHeight w:val="352"/>
          <w:jc w:val="center"/>
        </w:trPr>
        <w:tc>
          <w:tcPr>
            <w:tcW w:w="2872" w:type="dxa"/>
            <w:vAlign w:val="center"/>
          </w:tcPr>
          <w:p w:rsidR="00357A90" w:rsidRDefault="00357A90" w:rsidP="007313AF">
            <w:pPr>
              <w:jc w:val="center"/>
              <w:rPr>
                <w:rFonts w:ascii="楷体_GB2312" w:eastAsia="楷体_GB2312"/>
                <w:sz w:val="24"/>
                <w:szCs w:val="24"/>
              </w:rPr>
            </w:pPr>
          </w:p>
        </w:tc>
        <w:tc>
          <w:tcPr>
            <w:tcW w:w="2399"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校院级</w:t>
            </w:r>
          </w:p>
        </w:tc>
        <w:tc>
          <w:tcPr>
            <w:tcW w:w="2540"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班级（党支部）</w:t>
            </w:r>
          </w:p>
        </w:tc>
      </w:tr>
      <w:tr w:rsidR="00357A90" w:rsidTr="00EC1642">
        <w:trPr>
          <w:trHeight w:val="352"/>
          <w:jc w:val="center"/>
        </w:trPr>
        <w:tc>
          <w:tcPr>
            <w:tcW w:w="2872"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第一负责人</w:t>
            </w:r>
          </w:p>
        </w:tc>
        <w:tc>
          <w:tcPr>
            <w:tcW w:w="2399"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3</w:t>
            </w:r>
          </w:p>
        </w:tc>
        <w:tc>
          <w:tcPr>
            <w:tcW w:w="2540"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2</w:t>
            </w:r>
          </w:p>
        </w:tc>
      </w:tr>
      <w:tr w:rsidR="00357A90" w:rsidTr="00EC1642">
        <w:trPr>
          <w:trHeight w:val="344"/>
          <w:jc w:val="center"/>
        </w:trPr>
        <w:tc>
          <w:tcPr>
            <w:tcW w:w="2872"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第二负责人</w:t>
            </w:r>
          </w:p>
        </w:tc>
        <w:tc>
          <w:tcPr>
            <w:tcW w:w="2399"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2.5</w:t>
            </w:r>
          </w:p>
        </w:tc>
        <w:tc>
          <w:tcPr>
            <w:tcW w:w="2540"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1.5</w:t>
            </w:r>
          </w:p>
        </w:tc>
      </w:tr>
      <w:tr w:rsidR="00357A90" w:rsidTr="00EC1642">
        <w:trPr>
          <w:trHeight w:val="336"/>
          <w:jc w:val="center"/>
        </w:trPr>
        <w:tc>
          <w:tcPr>
            <w:tcW w:w="2872"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一般负责人</w:t>
            </w:r>
          </w:p>
        </w:tc>
        <w:tc>
          <w:tcPr>
            <w:tcW w:w="2399"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2</w:t>
            </w:r>
          </w:p>
        </w:tc>
        <w:tc>
          <w:tcPr>
            <w:tcW w:w="2540"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1.2</w:t>
            </w:r>
          </w:p>
        </w:tc>
      </w:tr>
      <w:tr w:rsidR="00357A90" w:rsidTr="00EC1642">
        <w:trPr>
          <w:trHeight w:val="314"/>
          <w:jc w:val="center"/>
        </w:trPr>
        <w:tc>
          <w:tcPr>
            <w:tcW w:w="2872"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副职一般负责人</w:t>
            </w:r>
            <w:r w:rsidR="00EC1642">
              <w:rPr>
                <w:rFonts w:ascii="楷体_GB2312" w:eastAsia="楷体_GB2312" w:hint="eastAsia"/>
                <w:sz w:val="24"/>
                <w:szCs w:val="24"/>
              </w:rPr>
              <w:t>（宿舍长）</w:t>
            </w:r>
          </w:p>
        </w:tc>
        <w:tc>
          <w:tcPr>
            <w:tcW w:w="2399"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1.5</w:t>
            </w:r>
          </w:p>
        </w:tc>
        <w:tc>
          <w:tcPr>
            <w:tcW w:w="2540" w:type="dxa"/>
            <w:vAlign w:val="center"/>
          </w:tcPr>
          <w:p w:rsidR="00357A90" w:rsidRPr="00C2055B" w:rsidRDefault="00EC1642" w:rsidP="00C2055B">
            <w:pPr>
              <w:jc w:val="center"/>
              <w:rPr>
                <w:rFonts w:ascii="楷体_GB2312" w:eastAsia="楷体_GB2312"/>
                <w:b/>
                <w:color w:val="FF0000"/>
                <w:sz w:val="24"/>
                <w:szCs w:val="24"/>
              </w:rPr>
            </w:pPr>
            <w:r w:rsidRPr="00C2055B">
              <w:rPr>
                <w:rFonts w:ascii="楷体_GB2312" w:eastAsia="楷体_GB2312" w:hint="eastAsia"/>
                <w:b/>
                <w:color w:val="FF0000"/>
                <w:sz w:val="24"/>
                <w:szCs w:val="24"/>
              </w:rPr>
              <w:t>0.3</w:t>
            </w:r>
          </w:p>
        </w:tc>
      </w:tr>
    </w:tbl>
    <w:p w:rsidR="00357A90" w:rsidRDefault="00357A90" w:rsidP="00357A90">
      <w:pPr>
        <w:ind w:firstLineChars="200" w:firstLine="480"/>
        <w:rPr>
          <w:rFonts w:ascii="楷体_GB2312" w:eastAsia="楷体_GB2312"/>
          <w:sz w:val="24"/>
          <w:szCs w:val="24"/>
        </w:rPr>
      </w:pPr>
      <w:r>
        <w:rPr>
          <w:rFonts w:ascii="楷体_GB2312" w:eastAsia="楷体_GB2312" w:hint="eastAsia"/>
          <w:sz w:val="24"/>
          <w:szCs w:val="24"/>
        </w:rPr>
        <w:t>说明：</w:t>
      </w:r>
    </w:p>
    <w:p w:rsidR="00357A90" w:rsidRPr="00EF7641" w:rsidRDefault="00357A90" w:rsidP="00357A90">
      <w:pPr>
        <w:numPr>
          <w:ilvl w:val="0"/>
          <w:numId w:val="2"/>
        </w:numPr>
        <w:ind w:firstLineChars="200" w:firstLine="480"/>
        <w:rPr>
          <w:rFonts w:ascii="楷体_GB2312" w:eastAsia="楷体_GB2312"/>
          <w:sz w:val="24"/>
          <w:szCs w:val="24"/>
        </w:rPr>
      </w:pPr>
      <w:r w:rsidRPr="00EF7641">
        <w:rPr>
          <w:rFonts w:ascii="楷体_GB2312" w:eastAsia="楷体_GB2312" w:hint="eastAsia"/>
          <w:sz w:val="24"/>
          <w:szCs w:val="24"/>
        </w:rPr>
        <w:t>社会工作仅包括以下学生团体的任职：</w:t>
      </w:r>
    </w:p>
    <w:p w:rsidR="00357A90" w:rsidRPr="008B2BB1" w:rsidRDefault="00357A90" w:rsidP="00357A90">
      <w:pPr>
        <w:ind w:left="480"/>
        <w:rPr>
          <w:rFonts w:ascii="楷体_GB2312" w:eastAsia="楷体_GB2312"/>
          <w:sz w:val="24"/>
          <w:szCs w:val="24"/>
        </w:rPr>
      </w:pPr>
      <w:r w:rsidRPr="00EF7641">
        <w:rPr>
          <w:rFonts w:ascii="楷体_GB2312" w:eastAsia="楷体_GB2312" w:hint="eastAsia"/>
          <w:sz w:val="24"/>
          <w:szCs w:val="24"/>
        </w:rPr>
        <w:t>（1）校院级：团委、学生会</w:t>
      </w:r>
      <w:r w:rsidRPr="008B2BB1">
        <w:rPr>
          <w:rFonts w:ascii="楷体_GB2312" w:eastAsia="楷体_GB2312" w:hint="eastAsia"/>
          <w:sz w:val="24"/>
          <w:szCs w:val="24"/>
        </w:rPr>
        <w:t>、</w:t>
      </w:r>
      <w:r w:rsidR="00AE614E">
        <w:rPr>
          <w:rFonts w:ascii="楷体_GB2312" w:eastAsia="楷体_GB2312" w:hint="eastAsia"/>
          <w:sz w:val="24"/>
          <w:szCs w:val="24"/>
        </w:rPr>
        <w:t>中山大学学生信息科技发展中心、</w:t>
      </w:r>
      <w:bookmarkStart w:id="0" w:name="_GoBack"/>
      <w:bookmarkEnd w:id="0"/>
      <w:r w:rsidR="00EF7641" w:rsidRPr="008B2BB1">
        <w:rPr>
          <w:rFonts w:ascii="楷体_GB2312" w:eastAsia="楷体_GB2312" w:hint="eastAsia"/>
          <w:sz w:val="24"/>
          <w:szCs w:val="24"/>
        </w:rPr>
        <w:t>校友服务与学生职业规划发展</w:t>
      </w:r>
      <w:r w:rsidRPr="008B2BB1">
        <w:rPr>
          <w:rFonts w:ascii="楷体_GB2312" w:eastAsia="楷体_GB2312" w:hint="eastAsia"/>
          <w:sz w:val="24"/>
          <w:szCs w:val="24"/>
        </w:rPr>
        <w:t>中心；</w:t>
      </w:r>
    </w:p>
    <w:p w:rsidR="00357A90" w:rsidRPr="008B2BB1" w:rsidRDefault="00357A90" w:rsidP="00357A90">
      <w:pPr>
        <w:ind w:left="480"/>
        <w:rPr>
          <w:rFonts w:ascii="楷体_GB2312" w:eastAsia="楷体_GB2312"/>
          <w:sz w:val="24"/>
          <w:szCs w:val="24"/>
        </w:rPr>
      </w:pPr>
      <w:r w:rsidRPr="008B2BB1">
        <w:rPr>
          <w:rFonts w:ascii="楷体_GB2312" w:eastAsia="楷体_GB2312" w:hint="eastAsia"/>
          <w:sz w:val="24"/>
          <w:szCs w:val="24"/>
        </w:rPr>
        <w:t>（2）班级（党支部）：</w:t>
      </w:r>
      <w:r w:rsidRPr="008B2BB1">
        <w:rPr>
          <w:rFonts w:eastAsia="楷体_GB2312" w:hint="eastAsia"/>
          <w:sz w:val="24"/>
          <w:szCs w:val="24"/>
        </w:rPr>
        <w:t>党支部、班</w:t>
      </w:r>
      <w:r w:rsidRPr="008B2BB1">
        <w:rPr>
          <w:rFonts w:ascii="楷体_GB2312" w:eastAsia="楷体_GB2312" w:hint="eastAsia"/>
          <w:sz w:val="24"/>
          <w:szCs w:val="24"/>
        </w:rPr>
        <w:t>委、团支部。</w:t>
      </w:r>
    </w:p>
    <w:p w:rsidR="00357A90" w:rsidRPr="00782307" w:rsidRDefault="00357A90" w:rsidP="00357A90">
      <w:pPr>
        <w:ind w:left="480"/>
        <w:rPr>
          <w:rFonts w:ascii="楷体_GB2312" w:eastAsia="楷体_GB2312"/>
          <w:sz w:val="24"/>
          <w:szCs w:val="24"/>
        </w:rPr>
      </w:pPr>
      <w:r w:rsidRPr="00782307">
        <w:rPr>
          <w:rFonts w:ascii="楷体_GB2312" w:eastAsia="楷体_GB2312" w:hint="eastAsia"/>
          <w:sz w:val="24"/>
          <w:szCs w:val="24"/>
        </w:rPr>
        <w:t>同一组织有多项任职的，仅</w:t>
      </w:r>
      <w:proofErr w:type="gramStart"/>
      <w:r w:rsidRPr="00782307">
        <w:rPr>
          <w:rFonts w:ascii="楷体_GB2312" w:eastAsia="楷体_GB2312" w:hint="eastAsia"/>
          <w:sz w:val="24"/>
          <w:szCs w:val="24"/>
        </w:rPr>
        <w:t>取最高</w:t>
      </w:r>
      <w:proofErr w:type="gramEnd"/>
      <w:r w:rsidRPr="00782307">
        <w:rPr>
          <w:rFonts w:ascii="楷体_GB2312" w:eastAsia="楷体_GB2312" w:hint="eastAsia"/>
          <w:sz w:val="24"/>
          <w:szCs w:val="24"/>
        </w:rPr>
        <w:t>职级的实际加分。不同组织有多项任职的，仅</w:t>
      </w:r>
      <w:proofErr w:type="gramStart"/>
      <w:r w:rsidRPr="00782307">
        <w:rPr>
          <w:rFonts w:ascii="楷体_GB2312" w:eastAsia="楷体_GB2312" w:hint="eastAsia"/>
          <w:sz w:val="24"/>
          <w:szCs w:val="24"/>
        </w:rPr>
        <w:t>取最高</w:t>
      </w:r>
      <w:proofErr w:type="gramEnd"/>
      <w:r w:rsidRPr="00782307">
        <w:rPr>
          <w:rFonts w:ascii="楷体_GB2312" w:eastAsia="楷体_GB2312" w:hint="eastAsia"/>
          <w:sz w:val="24"/>
          <w:szCs w:val="24"/>
        </w:rPr>
        <w:t>职级及第二高职级的实际加分进行分数累加。</w:t>
      </w:r>
    </w:p>
    <w:p w:rsidR="00357A90" w:rsidRDefault="00357A90" w:rsidP="00357A90">
      <w:pPr>
        <w:numPr>
          <w:ilvl w:val="0"/>
          <w:numId w:val="2"/>
        </w:numPr>
        <w:ind w:firstLineChars="200" w:firstLine="480"/>
        <w:rPr>
          <w:rFonts w:ascii="楷体_GB2312" w:eastAsia="楷体_GB2312"/>
          <w:sz w:val="24"/>
          <w:szCs w:val="24"/>
        </w:rPr>
      </w:pPr>
      <w:r>
        <w:rPr>
          <w:rFonts w:ascii="楷体_GB2312" w:eastAsia="楷体_GB2312" w:hint="eastAsia"/>
          <w:sz w:val="24"/>
          <w:szCs w:val="24"/>
        </w:rPr>
        <w:t>校级、校区级、院级负责人同视为校院级，不再进行区分。</w:t>
      </w:r>
    </w:p>
    <w:p w:rsidR="00357A90" w:rsidRDefault="00357A90" w:rsidP="00357A90">
      <w:pPr>
        <w:numPr>
          <w:ilvl w:val="0"/>
          <w:numId w:val="2"/>
        </w:numPr>
        <w:ind w:firstLineChars="200" w:firstLine="480"/>
        <w:rPr>
          <w:rFonts w:ascii="楷体_GB2312" w:eastAsia="楷体_GB2312"/>
          <w:sz w:val="24"/>
          <w:szCs w:val="24"/>
        </w:rPr>
      </w:pPr>
      <w:r>
        <w:rPr>
          <w:rFonts w:ascii="楷体_GB2312" w:eastAsia="楷体_GB2312" w:hint="eastAsia"/>
          <w:sz w:val="24"/>
          <w:szCs w:val="24"/>
        </w:rPr>
        <w:t>校院级第一负责人指：团委副书记、主席、</w:t>
      </w:r>
      <w:r w:rsidR="004E32C4">
        <w:rPr>
          <w:rFonts w:ascii="楷体_GB2312" w:eastAsia="楷体_GB2312" w:hint="eastAsia"/>
          <w:sz w:val="24"/>
          <w:szCs w:val="24"/>
        </w:rPr>
        <w:t>COO</w:t>
      </w:r>
      <w:r>
        <w:rPr>
          <w:rFonts w:ascii="楷体_GB2312" w:eastAsia="楷体_GB2312" w:hint="eastAsia"/>
          <w:sz w:val="24"/>
          <w:szCs w:val="24"/>
        </w:rPr>
        <w:t>；班级第一负责人指：党支书、班长、团支书；校院级第二负责人指：秘书长、副主席、副总监；班级第二负责人指：副班长；校院级正职一般负责人指：部长；班级正职一般负责人指：党支委、其它班委；校院级副职一般负责人指：副部长；</w:t>
      </w:r>
      <w:r w:rsidRPr="00036A34">
        <w:rPr>
          <w:rFonts w:ascii="楷体_GB2312" w:eastAsia="楷体_GB2312" w:hint="eastAsia"/>
          <w:color w:val="000000" w:themeColor="text1"/>
          <w:sz w:val="24"/>
          <w:szCs w:val="24"/>
        </w:rPr>
        <w:t>班级副职一般负责人指：宿舍长。</w:t>
      </w:r>
      <w:r w:rsidRPr="00F279D7">
        <w:rPr>
          <w:rFonts w:ascii="楷体_GB2312" w:eastAsia="楷体_GB2312" w:hint="eastAsia"/>
          <w:color w:val="FF0000"/>
          <w:sz w:val="24"/>
          <w:szCs w:val="24"/>
        </w:rPr>
        <w:t>其它成员不予加分。</w:t>
      </w:r>
    </w:p>
    <w:p w:rsidR="00357A90" w:rsidRDefault="00357A90" w:rsidP="00357A90">
      <w:pPr>
        <w:numPr>
          <w:ilvl w:val="0"/>
          <w:numId w:val="2"/>
        </w:numPr>
        <w:ind w:firstLineChars="200" w:firstLine="480"/>
        <w:rPr>
          <w:rFonts w:ascii="楷体_GB2312" w:eastAsia="楷体_GB2312"/>
          <w:sz w:val="24"/>
          <w:szCs w:val="24"/>
        </w:rPr>
      </w:pPr>
      <w:r>
        <w:rPr>
          <w:rFonts w:ascii="楷体_GB2312" w:eastAsia="楷体_GB2312" w:hint="eastAsia"/>
          <w:sz w:val="24"/>
          <w:szCs w:val="24"/>
        </w:rPr>
        <w:t>每名学生实际加分不得超过“社会工作”加分上限（5分）。</w:t>
      </w:r>
    </w:p>
    <w:p w:rsidR="00357A90" w:rsidRPr="00036A34" w:rsidRDefault="00357A90" w:rsidP="00357A90">
      <w:pPr>
        <w:numPr>
          <w:ilvl w:val="0"/>
          <w:numId w:val="2"/>
        </w:numPr>
        <w:ind w:firstLineChars="200" w:firstLine="480"/>
        <w:rPr>
          <w:rFonts w:ascii="楷体_GB2312" w:eastAsia="楷体_GB2312"/>
          <w:color w:val="000000" w:themeColor="text1"/>
          <w:sz w:val="24"/>
          <w:szCs w:val="24"/>
        </w:rPr>
      </w:pPr>
      <w:r w:rsidRPr="00036A34">
        <w:rPr>
          <w:rFonts w:ascii="楷体_GB2312" w:eastAsia="楷体_GB2312" w:hint="eastAsia"/>
          <w:color w:val="000000" w:themeColor="text1"/>
          <w:sz w:val="24"/>
          <w:szCs w:val="24"/>
        </w:rPr>
        <w:t>具体加分分数计算方法：职位加分=（考核得分/100）*加分上限。（考核得分计算方法，参考附2《</w:t>
      </w:r>
      <w:r w:rsidR="004A6294" w:rsidRPr="00036A34">
        <w:rPr>
          <w:rFonts w:ascii="楷体_GB2312" w:eastAsia="楷体_GB2312" w:hint="eastAsia"/>
          <w:color w:val="000000" w:themeColor="text1"/>
          <w:sz w:val="24"/>
          <w:szCs w:val="24"/>
        </w:rPr>
        <w:t>电子与信息工程学院</w:t>
      </w:r>
      <w:r w:rsidRPr="00036A34">
        <w:rPr>
          <w:rFonts w:ascii="楷体_GB2312" w:eastAsia="楷体_GB2312" w:hint="eastAsia"/>
          <w:color w:val="000000" w:themeColor="text1"/>
          <w:sz w:val="24"/>
          <w:szCs w:val="24"/>
        </w:rPr>
        <w:t>学生干部考核得分计算方法（201</w:t>
      </w:r>
      <w:r w:rsidR="00144AB3">
        <w:rPr>
          <w:rFonts w:ascii="楷体_GB2312" w:eastAsia="楷体_GB2312" w:hint="eastAsia"/>
          <w:color w:val="000000" w:themeColor="text1"/>
          <w:sz w:val="24"/>
          <w:szCs w:val="24"/>
        </w:rPr>
        <w:t>5</w:t>
      </w:r>
      <w:r w:rsidRPr="00036A34">
        <w:rPr>
          <w:rFonts w:ascii="楷体_GB2312" w:eastAsia="楷体_GB2312" w:hint="eastAsia"/>
          <w:color w:val="000000" w:themeColor="text1"/>
          <w:sz w:val="24"/>
          <w:szCs w:val="24"/>
        </w:rPr>
        <w:t>.</w:t>
      </w:r>
      <w:r w:rsidR="00144AB3">
        <w:rPr>
          <w:rFonts w:ascii="楷体_GB2312" w:eastAsia="楷体_GB2312" w:hint="eastAsia"/>
          <w:color w:val="000000" w:themeColor="text1"/>
          <w:sz w:val="24"/>
          <w:szCs w:val="24"/>
        </w:rPr>
        <w:t>12</w:t>
      </w:r>
      <w:r w:rsidRPr="00036A34">
        <w:rPr>
          <w:rFonts w:ascii="楷体_GB2312" w:eastAsia="楷体_GB2312" w:hint="eastAsia"/>
          <w:color w:val="000000" w:themeColor="text1"/>
          <w:sz w:val="24"/>
          <w:szCs w:val="24"/>
        </w:rPr>
        <w:t>）》）</w:t>
      </w:r>
    </w:p>
    <w:p w:rsidR="00357A90" w:rsidRDefault="00357A90" w:rsidP="00357A90">
      <w:pPr>
        <w:numPr>
          <w:ilvl w:val="0"/>
          <w:numId w:val="2"/>
        </w:numPr>
        <w:ind w:firstLineChars="200" w:firstLine="480"/>
        <w:rPr>
          <w:rFonts w:ascii="楷体_GB2312" w:eastAsia="楷体_GB2312"/>
          <w:sz w:val="24"/>
          <w:szCs w:val="24"/>
        </w:rPr>
      </w:pPr>
      <w:r>
        <w:rPr>
          <w:rFonts w:ascii="楷体_GB2312" w:eastAsia="楷体_GB2312" w:hint="eastAsia"/>
          <w:sz w:val="24"/>
          <w:szCs w:val="24"/>
        </w:rPr>
        <w:t>因失职等原因被解除职务者、任职期间主动提出辞职者、任职不满一个学期的，均不予加分。</w:t>
      </w:r>
    </w:p>
    <w:p w:rsidR="00357A90" w:rsidRDefault="00357A90" w:rsidP="00357A90">
      <w:pPr>
        <w:numPr>
          <w:ilvl w:val="0"/>
          <w:numId w:val="2"/>
        </w:numPr>
        <w:ind w:firstLineChars="200" w:firstLine="480"/>
        <w:rPr>
          <w:rFonts w:ascii="楷体_GB2312" w:eastAsia="楷体_GB2312"/>
          <w:sz w:val="24"/>
          <w:szCs w:val="24"/>
        </w:rPr>
      </w:pPr>
      <w:r>
        <w:rPr>
          <w:rFonts w:ascii="楷体_GB2312" w:eastAsia="楷体_GB2312" w:hint="eastAsia"/>
          <w:sz w:val="24"/>
          <w:szCs w:val="24"/>
        </w:rPr>
        <w:t>任职期间由于客观原因(如挂科，生病等)由老师劝退且任职满一学期者，按应加分数的一半加分。</w:t>
      </w:r>
    </w:p>
    <w:p w:rsidR="00357A90" w:rsidRDefault="00357A90" w:rsidP="00357A90">
      <w:pPr>
        <w:numPr>
          <w:ilvl w:val="0"/>
          <w:numId w:val="2"/>
        </w:numPr>
        <w:ind w:firstLineChars="200" w:firstLine="480"/>
        <w:rPr>
          <w:rFonts w:ascii="楷体_GB2312" w:eastAsia="楷体_GB2312"/>
          <w:sz w:val="24"/>
          <w:szCs w:val="24"/>
        </w:rPr>
      </w:pPr>
      <w:r>
        <w:rPr>
          <w:rFonts w:ascii="楷体_GB2312" w:eastAsia="楷体_GB2312" w:hint="eastAsia"/>
          <w:sz w:val="24"/>
          <w:szCs w:val="24"/>
        </w:rPr>
        <w:t>学期</w:t>
      </w:r>
      <w:proofErr w:type="gramStart"/>
      <w:r>
        <w:rPr>
          <w:rFonts w:ascii="楷体_GB2312" w:eastAsia="楷体_GB2312" w:hint="eastAsia"/>
          <w:sz w:val="24"/>
          <w:szCs w:val="24"/>
        </w:rPr>
        <w:t>中途由</w:t>
      </w:r>
      <w:proofErr w:type="gramEnd"/>
      <w:r>
        <w:rPr>
          <w:rFonts w:ascii="楷体_GB2312" w:eastAsia="楷体_GB2312" w:hint="eastAsia"/>
          <w:sz w:val="24"/>
          <w:szCs w:val="24"/>
        </w:rPr>
        <w:t>老师任命者，视为当学期开始任职。</w:t>
      </w:r>
    </w:p>
    <w:p w:rsidR="00357A90" w:rsidRDefault="00357A90" w:rsidP="00357A90">
      <w:pPr>
        <w:ind w:firstLineChars="200" w:firstLine="482"/>
        <w:rPr>
          <w:rFonts w:ascii="楷体_GB2312" w:eastAsia="楷体_GB2312"/>
          <w:b/>
          <w:sz w:val="24"/>
          <w:szCs w:val="24"/>
        </w:rPr>
      </w:pPr>
      <w:r>
        <w:rPr>
          <w:rFonts w:ascii="楷体_GB2312" w:eastAsia="楷体_GB2312" w:hint="eastAsia"/>
          <w:b/>
          <w:sz w:val="24"/>
          <w:szCs w:val="24"/>
        </w:rPr>
        <w:t>二、科研项目、期刊论文及学科竞赛（本项目加分上限为7分）</w:t>
      </w:r>
    </w:p>
    <w:p w:rsidR="00357A90" w:rsidRDefault="00357A90" w:rsidP="00357A90">
      <w:pPr>
        <w:rPr>
          <w:rFonts w:ascii="楷体_GB2312" w:eastAsia="楷体_GB2312"/>
          <w:sz w:val="24"/>
          <w:szCs w:val="24"/>
        </w:rPr>
      </w:pPr>
      <w:r>
        <w:rPr>
          <w:rFonts w:ascii="楷体_GB2312" w:eastAsia="楷体_GB2312" w:hint="eastAsia"/>
          <w:sz w:val="24"/>
          <w:szCs w:val="24"/>
        </w:rPr>
        <w:t xml:space="preserve">    1、科研项目（已通过结题答辩）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5"/>
        <w:gridCol w:w="1125"/>
        <w:gridCol w:w="1125"/>
        <w:gridCol w:w="1170"/>
        <w:gridCol w:w="1375"/>
      </w:tblGrid>
      <w:tr w:rsidR="00357A90" w:rsidTr="007313AF">
        <w:trPr>
          <w:trHeight w:val="521"/>
          <w:jc w:val="center"/>
        </w:trPr>
        <w:tc>
          <w:tcPr>
            <w:tcW w:w="4165" w:type="dxa"/>
            <w:vAlign w:val="center"/>
          </w:tcPr>
          <w:p w:rsidR="00357A90" w:rsidRDefault="00357A90" w:rsidP="007313AF">
            <w:pPr>
              <w:jc w:val="center"/>
              <w:rPr>
                <w:rFonts w:ascii="楷体_GB2312" w:eastAsia="楷体_GB2312"/>
                <w:sz w:val="24"/>
                <w:szCs w:val="24"/>
              </w:rPr>
            </w:pPr>
          </w:p>
        </w:tc>
        <w:tc>
          <w:tcPr>
            <w:tcW w:w="1125"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国际级</w:t>
            </w:r>
          </w:p>
        </w:tc>
        <w:tc>
          <w:tcPr>
            <w:tcW w:w="1125"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国家级</w:t>
            </w:r>
          </w:p>
        </w:tc>
        <w:tc>
          <w:tcPr>
            <w:tcW w:w="1170"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省级</w:t>
            </w:r>
          </w:p>
        </w:tc>
        <w:tc>
          <w:tcPr>
            <w:tcW w:w="1375"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校(市)级</w:t>
            </w:r>
          </w:p>
        </w:tc>
      </w:tr>
      <w:tr w:rsidR="00357A90" w:rsidTr="007313AF">
        <w:trPr>
          <w:trHeight w:val="401"/>
          <w:jc w:val="center"/>
        </w:trPr>
        <w:tc>
          <w:tcPr>
            <w:tcW w:w="4165"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课题负责人（1人）</w:t>
            </w:r>
          </w:p>
        </w:tc>
        <w:tc>
          <w:tcPr>
            <w:tcW w:w="1125"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5</w:t>
            </w:r>
          </w:p>
        </w:tc>
        <w:tc>
          <w:tcPr>
            <w:tcW w:w="1125"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4</w:t>
            </w:r>
          </w:p>
        </w:tc>
        <w:tc>
          <w:tcPr>
            <w:tcW w:w="1170"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3</w:t>
            </w:r>
          </w:p>
        </w:tc>
        <w:tc>
          <w:tcPr>
            <w:tcW w:w="1375"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2</w:t>
            </w:r>
          </w:p>
        </w:tc>
      </w:tr>
      <w:tr w:rsidR="00357A90" w:rsidTr="007313AF">
        <w:trPr>
          <w:trHeight w:val="378"/>
          <w:jc w:val="center"/>
        </w:trPr>
        <w:tc>
          <w:tcPr>
            <w:tcW w:w="4165"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课题一般负责人（除负责人外前2位）</w:t>
            </w:r>
          </w:p>
        </w:tc>
        <w:tc>
          <w:tcPr>
            <w:tcW w:w="1125"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3.5</w:t>
            </w:r>
          </w:p>
        </w:tc>
        <w:tc>
          <w:tcPr>
            <w:tcW w:w="1125"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2.5</w:t>
            </w:r>
          </w:p>
        </w:tc>
        <w:tc>
          <w:tcPr>
            <w:tcW w:w="1170"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1.5</w:t>
            </w:r>
          </w:p>
        </w:tc>
        <w:tc>
          <w:tcPr>
            <w:tcW w:w="1375"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1</w:t>
            </w:r>
          </w:p>
        </w:tc>
      </w:tr>
      <w:tr w:rsidR="00357A90" w:rsidTr="007313AF">
        <w:trPr>
          <w:trHeight w:val="371"/>
          <w:jc w:val="center"/>
        </w:trPr>
        <w:tc>
          <w:tcPr>
            <w:tcW w:w="4165"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项目成果奖</w:t>
            </w:r>
          </w:p>
        </w:tc>
        <w:tc>
          <w:tcPr>
            <w:tcW w:w="1125"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2</w:t>
            </w:r>
          </w:p>
        </w:tc>
        <w:tc>
          <w:tcPr>
            <w:tcW w:w="1125"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1.5</w:t>
            </w:r>
          </w:p>
        </w:tc>
        <w:tc>
          <w:tcPr>
            <w:tcW w:w="1170"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1</w:t>
            </w:r>
          </w:p>
        </w:tc>
        <w:tc>
          <w:tcPr>
            <w:tcW w:w="1375"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0.5</w:t>
            </w:r>
          </w:p>
        </w:tc>
      </w:tr>
    </w:tbl>
    <w:p w:rsidR="00357A90" w:rsidRDefault="00357A90" w:rsidP="00357A90">
      <w:pPr>
        <w:rPr>
          <w:rFonts w:ascii="楷体_GB2312" w:eastAsia="楷体_GB2312"/>
          <w:sz w:val="24"/>
          <w:szCs w:val="24"/>
        </w:rPr>
      </w:pPr>
      <w:r>
        <w:rPr>
          <w:rFonts w:ascii="楷体_GB2312" w:eastAsia="楷体_GB2312" w:hint="eastAsia"/>
          <w:sz w:val="24"/>
          <w:szCs w:val="24"/>
        </w:rPr>
        <w:t xml:space="preserve">    2、著作及期刊会议论文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6"/>
        <w:gridCol w:w="1814"/>
        <w:gridCol w:w="1814"/>
        <w:gridCol w:w="1814"/>
        <w:gridCol w:w="1814"/>
      </w:tblGrid>
      <w:tr w:rsidR="00357A90" w:rsidTr="007313AF">
        <w:trPr>
          <w:trHeight w:val="662"/>
          <w:jc w:val="center"/>
        </w:trPr>
        <w:tc>
          <w:tcPr>
            <w:tcW w:w="1676" w:type="dxa"/>
            <w:vAlign w:val="center"/>
          </w:tcPr>
          <w:p w:rsidR="00357A90" w:rsidRDefault="00357A90" w:rsidP="007313AF">
            <w:pPr>
              <w:jc w:val="center"/>
              <w:rPr>
                <w:rFonts w:ascii="楷体_GB2312" w:eastAsia="楷体_GB2312"/>
                <w:sz w:val="24"/>
                <w:szCs w:val="24"/>
              </w:rPr>
            </w:pP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国际核心/国内权威期刊、国际顶级会议</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国内核心期刊、国家顶级/国际一般会议</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国家一般期刊、国家一般/省级高级会议</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国家核心期刊发表非信息科学学术论文</w:t>
            </w:r>
          </w:p>
        </w:tc>
      </w:tr>
      <w:tr w:rsidR="00357A90" w:rsidTr="007313AF">
        <w:trPr>
          <w:trHeight w:val="345"/>
          <w:jc w:val="center"/>
        </w:trPr>
        <w:tc>
          <w:tcPr>
            <w:tcW w:w="1676"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第一作者</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5</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2</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0.8</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1.2</w:t>
            </w:r>
          </w:p>
        </w:tc>
      </w:tr>
      <w:tr w:rsidR="00357A90" w:rsidTr="007313AF">
        <w:trPr>
          <w:trHeight w:val="382"/>
          <w:jc w:val="center"/>
        </w:trPr>
        <w:tc>
          <w:tcPr>
            <w:tcW w:w="1676"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lastRenderedPageBreak/>
              <w:t>第二作者</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1.5</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1</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0.5</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0.8</w:t>
            </w:r>
          </w:p>
        </w:tc>
      </w:tr>
      <w:tr w:rsidR="00357A90" w:rsidTr="007313AF">
        <w:trPr>
          <w:trHeight w:val="315"/>
          <w:jc w:val="center"/>
        </w:trPr>
        <w:tc>
          <w:tcPr>
            <w:tcW w:w="1676"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第三作者</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1</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0.6</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w:t>
            </w:r>
          </w:p>
        </w:tc>
      </w:tr>
      <w:tr w:rsidR="00357A90" w:rsidTr="007313AF">
        <w:trPr>
          <w:trHeight w:val="307"/>
          <w:jc w:val="center"/>
        </w:trPr>
        <w:tc>
          <w:tcPr>
            <w:tcW w:w="1676"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第四作者</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0.5</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w:t>
            </w:r>
          </w:p>
        </w:tc>
        <w:tc>
          <w:tcPr>
            <w:tcW w:w="1814" w:type="dxa"/>
            <w:vAlign w:val="center"/>
          </w:tcPr>
          <w:p w:rsidR="00357A90" w:rsidRDefault="00357A90" w:rsidP="007313AF">
            <w:pPr>
              <w:jc w:val="center"/>
              <w:rPr>
                <w:rFonts w:ascii="楷体_GB2312" w:eastAsia="楷体_GB2312"/>
                <w:sz w:val="24"/>
                <w:szCs w:val="24"/>
              </w:rPr>
            </w:pPr>
            <w:r>
              <w:rPr>
                <w:rFonts w:ascii="楷体_GB2312" w:eastAsia="楷体_GB2312" w:hint="eastAsia"/>
                <w:sz w:val="24"/>
                <w:szCs w:val="24"/>
              </w:rPr>
              <w:t>－</w:t>
            </w:r>
          </w:p>
        </w:tc>
      </w:tr>
    </w:tbl>
    <w:p w:rsidR="00357A90" w:rsidRDefault="00357A90" w:rsidP="00357A90">
      <w:pPr>
        <w:ind w:firstLineChars="200" w:firstLine="480"/>
        <w:rPr>
          <w:rFonts w:ascii="楷体_GB2312" w:eastAsia="楷体_GB2312"/>
          <w:sz w:val="24"/>
          <w:szCs w:val="24"/>
        </w:rPr>
      </w:pPr>
      <w:r>
        <w:rPr>
          <w:rFonts w:ascii="楷体_GB2312" w:eastAsia="楷体_GB2312" w:hint="eastAsia"/>
          <w:sz w:val="24"/>
          <w:szCs w:val="24"/>
        </w:rPr>
        <w:t xml:space="preserve">说明： </w:t>
      </w:r>
    </w:p>
    <w:p w:rsidR="00357A90" w:rsidRDefault="00357A90" w:rsidP="00357A90">
      <w:pPr>
        <w:ind w:firstLineChars="200" w:firstLine="480"/>
        <w:rPr>
          <w:rFonts w:ascii="楷体_GB2312" w:eastAsia="楷体_GB2312"/>
          <w:sz w:val="24"/>
          <w:szCs w:val="24"/>
        </w:rPr>
      </w:pPr>
      <w:r>
        <w:rPr>
          <w:rFonts w:ascii="楷体_GB2312" w:eastAsia="楷体_GB2312" w:hint="eastAsia"/>
          <w:sz w:val="24"/>
          <w:szCs w:val="24"/>
        </w:rPr>
        <w:t>（1）．同一科研成果</w:t>
      </w:r>
      <w:proofErr w:type="gramStart"/>
      <w:r>
        <w:rPr>
          <w:rFonts w:ascii="楷体_GB2312" w:eastAsia="楷体_GB2312" w:hint="eastAsia"/>
          <w:sz w:val="24"/>
          <w:szCs w:val="24"/>
        </w:rPr>
        <w:t>获不同奖</w:t>
      </w:r>
      <w:proofErr w:type="gramEnd"/>
      <w:r>
        <w:rPr>
          <w:rFonts w:ascii="楷体_GB2312" w:eastAsia="楷体_GB2312" w:hint="eastAsia"/>
          <w:sz w:val="24"/>
          <w:szCs w:val="24"/>
        </w:rPr>
        <w:t>，只</w:t>
      </w:r>
      <w:proofErr w:type="gramStart"/>
      <w:r>
        <w:rPr>
          <w:rFonts w:ascii="楷体_GB2312" w:eastAsia="楷体_GB2312" w:hint="eastAsia"/>
          <w:sz w:val="24"/>
          <w:szCs w:val="24"/>
        </w:rPr>
        <w:t>记最高</w:t>
      </w:r>
      <w:proofErr w:type="gramEnd"/>
      <w:r>
        <w:rPr>
          <w:rFonts w:ascii="楷体_GB2312" w:eastAsia="楷体_GB2312" w:hint="eastAsia"/>
          <w:sz w:val="24"/>
          <w:szCs w:val="24"/>
        </w:rPr>
        <w:t>分，不累加。</w:t>
      </w:r>
    </w:p>
    <w:p w:rsidR="00357A90" w:rsidRDefault="00357A90" w:rsidP="00357A90">
      <w:pPr>
        <w:ind w:firstLineChars="200" w:firstLine="480"/>
        <w:rPr>
          <w:rFonts w:ascii="楷体_GB2312" w:eastAsia="楷体_GB2312"/>
          <w:sz w:val="24"/>
          <w:szCs w:val="24"/>
        </w:rPr>
      </w:pPr>
      <w:r>
        <w:rPr>
          <w:rFonts w:ascii="楷体_GB2312" w:eastAsia="楷体_GB2312" w:hint="eastAsia"/>
          <w:sz w:val="24"/>
          <w:szCs w:val="24"/>
        </w:rPr>
        <w:t>（2）．不同科研成果获奖或发表论文（文章），可累加，但非信息科学学术文章不能超过2（篇）。</w:t>
      </w:r>
    </w:p>
    <w:p w:rsidR="00357A90" w:rsidRDefault="00357A90" w:rsidP="00357A90">
      <w:pPr>
        <w:ind w:firstLineChars="200" w:firstLine="480"/>
        <w:rPr>
          <w:rFonts w:ascii="楷体_GB2312" w:eastAsia="楷体_GB2312"/>
          <w:sz w:val="24"/>
          <w:szCs w:val="24"/>
        </w:rPr>
      </w:pPr>
      <w:r>
        <w:rPr>
          <w:rFonts w:ascii="楷体_GB2312" w:eastAsia="楷体_GB2312" w:hint="eastAsia"/>
          <w:sz w:val="24"/>
          <w:szCs w:val="24"/>
        </w:rPr>
        <w:t>（3）．所有获奖必须提供书面有效证明，所有发表的文章必须提供原件和复印件，1-3年级学生的用稿通知不可作为加分证明。</w:t>
      </w:r>
    </w:p>
    <w:p w:rsidR="00357A90" w:rsidRDefault="00357A90" w:rsidP="00357A90">
      <w:pPr>
        <w:ind w:firstLineChars="200" w:firstLine="480"/>
        <w:rPr>
          <w:rFonts w:ascii="楷体_GB2312" w:eastAsia="楷体_GB2312"/>
          <w:sz w:val="24"/>
          <w:szCs w:val="24"/>
        </w:rPr>
      </w:pPr>
      <w:r>
        <w:rPr>
          <w:rFonts w:ascii="楷体_GB2312" w:eastAsia="楷体_GB2312" w:hint="eastAsia"/>
          <w:sz w:val="24"/>
          <w:szCs w:val="24"/>
        </w:rPr>
        <w:t>（4）．科研项目必须是在国家、省或者是学校立项的项目，所承担的社会上工程开发项目不算在内。参评者必须是项目课题组负责人或主要成员，但主要成员须是实际项目参与名单中所列学生名单的前三名方可计分，且</w:t>
      </w:r>
      <w:proofErr w:type="gramStart"/>
      <w:r>
        <w:rPr>
          <w:rFonts w:ascii="楷体_GB2312" w:eastAsia="楷体_GB2312" w:hint="eastAsia"/>
          <w:sz w:val="24"/>
          <w:szCs w:val="24"/>
        </w:rPr>
        <w:t>需项目</w:t>
      </w:r>
      <w:proofErr w:type="gramEnd"/>
      <w:r>
        <w:rPr>
          <w:rFonts w:ascii="楷体_GB2312" w:eastAsia="楷体_GB2312" w:hint="eastAsia"/>
          <w:sz w:val="24"/>
          <w:szCs w:val="24"/>
        </w:rPr>
        <w:t>主持人和指导导师出具相关的书面证明（包括实际项目参与名单）；学生参与多个项目的，只</w:t>
      </w:r>
      <w:proofErr w:type="gramStart"/>
      <w:r>
        <w:rPr>
          <w:rFonts w:ascii="楷体_GB2312" w:eastAsia="楷体_GB2312" w:hint="eastAsia"/>
          <w:sz w:val="24"/>
          <w:szCs w:val="24"/>
        </w:rPr>
        <w:t>取最高</w:t>
      </w:r>
      <w:proofErr w:type="gramEnd"/>
      <w:r>
        <w:rPr>
          <w:rFonts w:ascii="楷体_GB2312" w:eastAsia="楷体_GB2312" w:hint="eastAsia"/>
          <w:sz w:val="24"/>
          <w:szCs w:val="24"/>
        </w:rPr>
        <w:t>分值的一项加分，不累加。学生承担相关科研课题的，要在课题结题后才可以加分。</w:t>
      </w:r>
    </w:p>
    <w:p w:rsidR="00357A90" w:rsidRDefault="00357A90" w:rsidP="00357A90">
      <w:pPr>
        <w:ind w:firstLineChars="200" w:firstLine="480"/>
        <w:rPr>
          <w:rFonts w:ascii="楷体_GB2312" w:eastAsia="楷体_GB2312"/>
          <w:sz w:val="24"/>
          <w:szCs w:val="24"/>
        </w:rPr>
      </w:pPr>
      <w:r>
        <w:rPr>
          <w:rFonts w:ascii="楷体_GB2312" w:eastAsia="楷体_GB2312" w:hint="eastAsia"/>
          <w:sz w:val="24"/>
          <w:szCs w:val="24"/>
        </w:rPr>
        <w:t>（5）．《学院认可的国际核心刊物、国内权威期刊、国内核心刊物》见附1。</w:t>
      </w:r>
    </w:p>
    <w:p w:rsidR="00357A90" w:rsidRDefault="00357A90" w:rsidP="00357A90">
      <w:pPr>
        <w:ind w:firstLineChars="200" w:firstLine="480"/>
        <w:rPr>
          <w:rFonts w:ascii="楷体_GB2312" w:eastAsia="楷体_GB2312"/>
          <w:sz w:val="24"/>
          <w:szCs w:val="24"/>
        </w:rPr>
      </w:pPr>
    </w:p>
    <w:p w:rsidR="00357A90" w:rsidRDefault="00357A90" w:rsidP="00357A90">
      <w:pPr>
        <w:ind w:firstLineChars="200" w:firstLine="480"/>
        <w:rPr>
          <w:rFonts w:ascii="楷体_GB2312" w:eastAsia="楷体_GB2312"/>
          <w:sz w:val="24"/>
          <w:szCs w:val="24"/>
        </w:rPr>
      </w:pPr>
      <w:r>
        <w:rPr>
          <w:rFonts w:ascii="楷体_GB2312" w:eastAsia="楷体_GB2312" w:hint="eastAsia"/>
          <w:sz w:val="24"/>
          <w:szCs w:val="24"/>
        </w:rPr>
        <w:t>3、学科竞赛</w:t>
      </w:r>
    </w:p>
    <w:p w:rsidR="00357A90" w:rsidRDefault="00357A90" w:rsidP="00357A90">
      <w:pPr>
        <w:spacing w:line="288" w:lineRule="auto"/>
        <w:ind w:firstLineChars="200" w:firstLine="480"/>
        <w:jc w:val="left"/>
        <w:rPr>
          <w:rFonts w:ascii="楷体_GB2312" w:eastAsia="楷体_GB2312"/>
          <w:sz w:val="24"/>
          <w:szCs w:val="24"/>
        </w:rPr>
      </w:pPr>
      <w:r>
        <w:rPr>
          <w:rFonts w:ascii="楷体_GB2312" w:eastAsia="楷体_GB2312" w:hint="eastAsia"/>
          <w:sz w:val="24"/>
          <w:szCs w:val="24"/>
        </w:rPr>
        <w:t>学科竞赛具体加分细则，请参考附3《</w:t>
      </w:r>
      <w:r w:rsidR="004A6294">
        <w:rPr>
          <w:rFonts w:ascii="楷体_GB2312" w:eastAsia="楷体_GB2312" w:hint="eastAsia"/>
          <w:sz w:val="24"/>
          <w:szCs w:val="24"/>
        </w:rPr>
        <w:t>电子与信息工程学院</w:t>
      </w:r>
      <w:r>
        <w:rPr>
          <w:rFonts w:ascii="楷体_GB2312" w:eastAsia="楷体_GB2312" w:hint="eastAsia"/>
          <w:sz w:val="24"/>
          <w:szCs w:val="24"/>
        </w:rPr>
        <w:t>本科生综合测评学科竞赛评分准则（4.20稿）》。</w:t>
      </w:r>
    </w:p>
    <w:p w:rsidR="00357A90" w:rsidRDefault="00357A90" w:rsidP="00357A90">
      <w:pPr>
        <w:ind w:firstLineChars="200" w:firstLine="482"/>
        <w:rPr>
          <w:rFonts w:ascii="楷体_GB2312" w:eastAsia="楷体_GB2312"/>
          <w:b/>
          <w:sz w:val="24"/>
          <w:szCs w:val="24"/>
        </w:rPr>
      </w:pPr>
      <w:r>
        <w:rPr>
          <w:rFonts w:ascii="楷体_GB2312" w:eastAsia="楷体_GB2312" w:hint="eastAsia"/>
          <w:b/>
          <w:sz w:val="24"/>
          <w:szCs w:val="24"/>
        </w:rPr>
        <w:t>三、文体及知识竞赛类活动（本项目加分上限3分）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2"/>
        <w:gridCol w:w="1397"/>
        <w:gridCol w:w="1397"/>
        <w:gridCol w:w="1397"/>
        <w:gridCol w:w="1395"/>
      </w:tblGrid>
      <w:tr w:rsidR="00357A90" w:rsidRPr="00036A34" w:rsidTr="00424F83">
        <w:trPr>
          <w:trHeight w:val="662"/>
          <w:jc w:val="center"/>
        </w:trPr>
        <w:tc>
          <w:tcPr>
            <w:tcW w:w="1532" w:type="dxa"/>
            <w:vAlign w:val="center"/>
          </w:tcPr>
          <w:p w:rsidR="00357A90" w:rsidRPr="00036A34" w:rsidRDefault="00357A90" w:rsidP="00424F83">
            <w:pPr>
              <w:jc w:val="center"/>
              <w:rPr>
                <w:color w:val="000000" w:themeColor="text1"/>
              </w:rPr>
            </w:pPr>
          </w:p>
        </w:tc>
        <w:tc>
          <w:tcPr>
            <w:tcW w:w="1397" w:type="dxa"/>
            <w:vAlign w:val="center"/>
          </w:tcPr>
          <w:p w:rsidR="00357A90" w:rsidRPr="00036A34" w:rsidRDefault="00357A90" w:rsidP="00424F83">
            <w:pPr>
              <w:jc w:val="center"/>
              <w:rPr>
                <w:color w:val="000000" w:themeColor="text1"/>
              </w:rPr>
            </w:pPr>
            <w:r w:rsidRPr="00036A34">
              <w:rPr>
                <w:rFonts w:hint="eastAsia"/>
                <w:color w:val="000000" w:themeColor="text1"/>
              </w:rPr>
              <w:t>国家级以上</w:t>
            </w:r>
          </w:p>
        </w:tc>
        <w:tc>
          <w:tcPr>
            <w:tcW w:w="1397" w:type="dxa"/>
            <w:vAlign w:val="center"/>
          </w:tcPr>
          <w:p w:rsidR="00357A90" w:rsidRPr="00036A34" w:rsidRDefault="00357A90" w:rsidP="00424F83">
            <w:pPr>
              <w:ind w:firstLineChars="150" w:firstLine="315"/>
              <w:jc w:val="center"/>
              <w:rPr>
                <w:color w:val="000000" w:themeColor="text1"/>
              </w:rPr>
            </w:pPr>
            <w:r w:rsidRPr="00036A34">
              <w:rPr>
                <w:rFonts w:hint="eastAsia"/>
                <w:color w:val="000000" w:themeColor="text1"/>
              </w:rPr>
              <w:t>省级</w:t>
            </w:r>
          </w:p>
        </w:tc>
        <w:tc>
          <w:tcPr>
            <w:tcW w:w="1397" w:type="dxa"/>
            <w:vAlign w:val="center"/>
          </w:tcPr>
          <w:p w:rsidR="00357A90" w:rsidRPr="00036A34" w:rsidRDefault="00357A90" w:rsidP="00424F83">
            <w:pPr>
              <w:ind w:firstLineChars="150" w:firstLine="315"/>
              <w:jc w:val="center"/>
              <w:rPr>
                <w:color w:val="000000" w:themeColor="text1"/>
              </w:rPr>
            </w:pPr>
            <w:r w:rsidRPr="00036A34">
              <w:rPr>
                <w:rFonts w:hint="eastAsia"/>
                <w:color w:val="000000" w:themeColor="text1"/>
              </w:rPr>
              <w:t>校级</w:t>
            </w:r>
          </w:p>
        </w:tc>
        <w:tc>
          <w:tcPr>
            <w:tcW w:w="1395" w:type="dxa"/>
            <w:vAlign w:val="center"/>
          </w:tcPr>
          <w:p w:rsidR="00357A90" w:rsidRPr="00036A34" w:rsidRDefault="00357A90" w:rsidP="00424F83">
            <w:pPr>
              <w:jc w:val="center"/>
              <w:rPr>
                <w:color w:val="000000" w:themeColor="text1"/>
              </w:rPr>
            </w:pPr>
            <w:r w:rsidRPr="00036A34">
              <w:rPr>
                <w:rFonts w:hint="eastAsia"/>
                <w:color w:val="000000" w:themeColor="text1"/>
              </w:rPr>
              <w:t>院级</w:t>
            </w:r>
          </w:p>
        </w:tc>
      </w:tr>
      <w:tr w:rsidR="00357A90" w:rsidRPr="00036A34" w:rsidTr="00424F83">
        <w:trPr>
          <w:trHeight w:val="700"/>
          <w:jc w:val="center"/>
        </w:trPr>
        <w:tc>
          <w:tcPr>
            <w:tcW w:w="1532" w:type="dxa"/>
            <w:vAlign w:val="center"/>
          </w:tcPr>
          <w:p w:rsidR="00357A90" w:rsidRPr="00036A34" w:rsidRDefault="00357A90" w:rsidP="00424F83">
            <w:pPr>
              <w:jc w:val="center"/>
              <w:rPr>
                <w:color w:val="000000" w:themeColor="text1"/>
              </w:rPr>
            </w:pPr>
            <w:r w:rsidRPr="00036A34">
              <w:rPr>
                <w:rFonts w:hint="eastAsia"/>
                <w:color w:val="000000" w:themeColor="text1"/>
              </w:rPr>
              <w:t>第一名</w:t>
            </w:r>
          </w:p>
        </w:tc>
        <w:tc>
          <w:tcPr>
            <w:tcW w:w="1397" w:type="dxa"/>
            <w:vAlign w:val="center"/>
          </w:tcPr>
          <w:p w:rsidR="00357A90" w:rsidRPr="00036A34" w:rsidRDefault="00357A90" w:rsidP="00424F83">
            <w:pPr>
              <w:jc w:val="center"/>
              <w:rPr>
                <w:color w:val="000000" w:themeColor="text1"/>
              </w:rPr>
            </w:pPr>
            <w:r w:rsidRPr="00036A34">
              <w:rPr>
                <w:rFonts w:hint="eastAsia"/>
                <w:color w:val="000000" w:themeColor="text1"/>
              </w:rPr>
              <w:t>2.5</w:t>
            </w:r>
          </w:p>
        </w:tc>
        <w:tc>
          <w:tcPr>
            <w:tcW w:w="1397" w:type="dxa"/>
            <w:vAlign w:val="center"/>
          </w:tcPr>
          <w:p w:rsidR="00357A90" w:rsidRPr="00036A34" w:rsidRDefault="00357A90" w:rsidP="00424F83">
            <w:pPr>
              <w:jc w:val="center"/>
              <w:rPr>
                <w:color w:val="000000" w:themeColor="text1"/>
              </w:rPr>
            </w:pPr>
            <w:r w:rsidRPr="00036A34">
              <w:rPr>
                <w:rFonts w:hint="eastAsia"/>
                <w:color w:val="000000" w:themeColor="text1"/>
              </w:rPr>
              <w:t>1.5</w:t>
            </w:r>
          </w:p>
        </w:tc>
        <w:tc>
          <w:tcPr>
            <w:tcW w:w="1397" w:type="dxa"/>
            <w:vAlign w:val="center"/>
          </w:tcPr>
          <w:p w:rsidR="00357A90" w:rsidRPr="00036A34" w:rsidRDefault="00357A90" w:rsidP="00424F83">
            <w:pPr>
              <w:jc w:val="center"/>
              <w:rPr>
                <w:color w:val="000000" w:themeColor="text1"/>
              </w:rPr>
            </w:pPr>
            <w:r w:rsidRPr="00036A34">
              <w:rPr>
                <w:rFonts w:hint="eastAsia"/>
                <w:color w:val="000000" w:themeColor="text1"/>
              </w:rPr>
              <w:t>1</w:t>
            </w:r>
          </w:p>
        </w:tc>
        <w:tc>
          <w:tcPr>
            <w:tcW w:w="1395" w:type="dxa"/>
            <w:vAlign w:val="center"/>
          </w:tcPr>
          <w:p w:rsidR="00357A90" w:rsidRPr="00036A34" w:rsidRDefault="00357A90" w:rsidP="00424F83">
            <w:pPr>
              <w:jc w:val="center"/>
              <w:rPr>
                <w:color w:val="000000" w:themeColor="text1"/>
              </w:rPr>
            </w:pPr>
            <w:r w:rsidRPr="00036A34">
              <w:rPr>
                <w:rFonts w:hint="eastAsia"/>
                <w:color w:val="000000" w:themeColor="text1"/>
              </w:rPr>
              <w:t>0.8</w:t>
            </w:r>
          </w:p>
        </w:tc>
      </w:tr>
      <w:tr w:rsidR="00357A90" w:rsidRPr="00036A34" w:rsidTr="00424F83">
        <w:trPr>
          <w:trHeight w:val="708"/>
          <w:jc w:val="center"/>
        </w:trPr>
        <w:tc>
          <w:tcPr>
            <w:tcW w:w="1532" w:type="dxa"/>
            <w:vAlign w:val="center"/>
          </w:tcPr>
          <w:p w:rsidR="00357A90" w:rsidRPr="00036A34" w:rsidRDefault="00357A90" w:rsidP="00424F83">
            <w:pPr>
              <w:jc w:val="center"/>
              <w:rPr>
                <w:color w:val="000000" w:themeColor="text1"/>
              </w:rPr>
            </w:pPr>
            <w:r w:rsidRPr="00036A34">
              <w:rPr>
                <w:rFonts w:hint="eastAsia"/>
                <w:color w:val="000000" w:themeColor="text1"/>
              </w:rPr>
              <w:t>第二名</w:t>
            </w:r>
          </w:p>
        </w:tc>
        <w:tc>
          <w:tcPr>
            <w:tcW w:w="1397" w:type="dxa"/>
            <w:vAlign w:val="center"/>
          </w:tcPr>
          <w:p w:rsidR="00357A90" w:rsidRPr="00036A34" w:rsidRDefault="00357A90" w:rsidP="00424F83">
            <w:pPr>
              <w:jc w:val="center"/>
              <w:rPr>
                <w:color w:val="000000" w:themeColor="text1"/>
              </w:rPr>
            </w:pPr>
            <w:r w:rsidRPr="00036A34">
              <w:rPr>
                <w:rFonts w:hint="eastAsia"/>
                <w:color w:val="000000" w:themeColor="text1"/>
              </w:rPr>
              <w:t>2</w:t>
            </w:r>
          </w:p>
        </w:tc>
        <w:tc>
          <w:tcPr>
            <w:tcW w:w="1397" w:type="dxa"/>
            <w:vAlign w:val="center"/>
          </w:tcPr>
          <w:p w:rsidR="00357A90" w:rsidRPr="00036A34" w:rsidRDefault="00357A90" w:rsidP="00424F83">
            <w:pPr>
              <w:jc w:val="center"/>
              <w:rPr>
                <w:color w:val="000000" w:themeColor="text1"/>
              </w:rPr>
            </w:pPr>
            <w:r w:rsidRPr="00036A34">
              <w:rPr>
                <w:rFonts w:hint="eastAsia"/>
                <w:color w:val="000000" w:themeColor="text1"/>
              </w:rPr>
              <w:t>1</w:t>
            </w:r>
          </w:p>
        </w:tc>
        <w:tc>
          <w:tcPr>
            <w:tcW w:w="1397" w:type="dxa"/>
            <w:vAlign w:val="center"/>
          </w:tcPr>
          <w:p w:rsidR="00357A90" w:rsidRPr="00036A34" w:rsidRDefault="00357A90" w:rsidP="00424F83">
            <w:pPr>
              <w:jc w:val="center"/>
              <w:rPr>
                <w:color w:val="000000" w:themeColor="text1"/>
              </w:rPr>
            </w:pPr>
            <w:r w:rsidRPr="00036A34">
              <w:rPr>
                <w:rFonts w:hint="eastAsia"/>
                <w:color w:val="000000" w:themeColor="text1"/>
              </w:rPr>
              <w:t>0.8</w:t>
            </w:r>
          </w:p>
        </w:tc>
        <w:tc>
          <w:tcPr>
            <w:tcW w:w="1395" w:type="dxa"/>
            <w:vAlign w:val="center"/>
          </w:tcPr>
          <w:p w:rsidR="00357A90" w:rsidRPr="00036A34" w:rsidRDefault="00357A90" w:rsidP="00424F83">
            <w:pPr>
              <w:jc w:val="center"/>
              <w:rPr>
                <w:color w:val="000000" w:themeColor="text1"/>
              </w:rPr>
            </w:pPr>
            <w:r w:rsidRPr="00036A34">
              <w:rPr>
                <w:rFonts w:hint="eastAsia"/>
                <w:color w:val="000000" w:themeColor="text1"/>
              </w:rPr>
              <w:t>0.5</w:t>
            </w:r>
          </w:p>
        </w:tc>
      </w:tr>
      <w:tr w:rsidR="00357A90" w:rsidRPr="00036A34" w:rsidTr="00424F83">
        <w:trPr>
          <w:trHeight w:val="690"/>
          <w:jc w:val="center"/>
        </w:trPr>
        <w:tc>
          <w:tcPr>
            <w:tcW w:w="1532" w:type="dxa"/>
            <w:vAlign w:val="center"/>
          </w:tcPr>
          <w:p w:rsidR="00357A90" w:rsidRPr="00036A34" w:rsidRDefault="00357A90" w:rsidP="00424F83">
            <w:pPr>
              <w:jc w:val="center"/>
              <w:rPr>
                <w:color w:val="000000" w:themeColor="text1"/>
              </w:rPr>
            </w:pPr>
            <w:r w:rsidRPr="00036A34">
              <w:rPr>
                <w:rFonts w:hint="eastAsia"/>
                <w:color w:val="000000" w:themeColor="text1"/>
              </w:rPr>
              <w:t>第三名</w:t>
            </w:r>
          </w:p>
        </w:tc>
        <w:tc>
          <w:tcPr>
            <w:tcW w:w="1397" w:type="dxa"/>
            <w:vAlign w:val="center"/>
          </w:tcPr>
          <w:p w:rsidR="00357A90" w:rsidRPr="00036A34" w:rsidRDefault="00357A90" w:rsidP="00424F83">
            <w:pPr>
              <w:jc w:val="center"/>
              <w:rPr>
                <w:color w:val="000000" w:themeColor="text1"/>
              </w:rPr>
            </w:pPr>
            <w:r w:rsidRPr="00036A34">
              <w:rPr>
                <w:rFonts w:hint="eastAsia"/>
                <w:color w:val="000000" w:themeColor="text1"/>
              </w:rPr>
              <w:t>1.5</w:t>
            </w:r>
          </w:p>
        </w:tc>
        <w:tc>
          <w:tcPr>
            <w:tcW w:w="1397" w:type="dxa"/>
            <w:vAlign w:val="center"/>
          </w:tcPr>
          <w:p w:rsidR="00357A90" w:rsidRPr="00036A34" w:rsidRDefault="00357A90" w:rsidP="00424F83">
            <w:pPr>
              <w:jc w:val="center"/>
              <w:rPr>
                <w:color w:val="000000" w:themeColor="text1"/>
              </w:rPr>
            </w:pPr>
            <w:r w:rsidRPr="00036A34">
              <w:rPr>
                <w:rFonts w:hint="eastAsia"/>
                <w:color w:val="000000" w:themeColor="text1"/>
              </w:rPr>
              <w:t>0.8</w:t>
            </w:r>
          </w:p>
        </w:tc>
        <w:tc>
          <w:tcPr>
            <w:tcW w:w="1397" w:type="dxa"/>
            <w:vAlign w:val="center"/>
          </w:tcPr>
          <w:p w:rsidR="00357A90" w:rsidRPr="00036A34" w:rsidRDefault="00357A90" w:rsidP="00424F83">
            <w:pPr>
              <w:jc w:val="center"/>
              <w:rPr>
                <w:color w:val="000000" w:themeColor="text1"/>
              </w:rPr>
            </w:pPr>
            <w:r w:rsidRPr="00036A34">
              <w:rPr>
                <w:rFonts w:hint="eastAsia"/>
                <w:color w:val="000000" w:themeColor="text1"/>
              </w:rPr>
              <w:t>0.5</w:t>
            </w:r>
          </w:p>
        </w:tc>
        <w:tc>
          <w:tcPr>
            <w:tcW w:w="1395" w:type="dxa"/>
            <w:vAlign w:val="center"/>
          </w:tcPr>
          <w:p w:rsidR="00357A90" w:rsidRPr="00036A34" w:rsidRDefault="00357A90" w:rsidP="00424F83">
            <w:pPr>
              <w:jc w:val="center"/>
              <w:rPr>
                <w:color w:val="000000" w:themeColor="text1"/>
              </w:rPr>
            </w:pPr>
            <w:r w:rsidRPr="00036A34">
              <w:rPr>
                <w:rFonts w:hint="eastAsia"/>
                <w:color w:val="000000" w:themeColor="text1"/>
              </w:rPr>
              <w:t>0.3</w:t>
            </w:r>
          </w:p>
        </w:tc>
      </w:tr>
      <w:tr w:rsidR="00357A90" w:rsidRPr="00036A34" w:rsidTr="00424F83">
        <w:trPr>
          <w:trHeight w:val="690"/>
          <w:jc w:val="center"/>
        </w:trPr>
        <w:tc>
          <w:tcPr>
            <w:tcW w:w="1532" w:type="dxa"/>
            <w:vAlign w:val="center"/>
          </w:tcPr>
          <w:p w:rsidR="00357A90" w:rsidRPr="00036A34" w:rsidRDefault="00357A90" w:rsidP="00424F83">
            <w:pPr>
              <w:jc w:val="center"/>
              <w:rPr>
                <w:color w:val="000000" w:themeColor="text1"/>
              </w:rPr>
            </w:pPr>
            <w:r w:rsidRPr="00036A34">
              <w:rPr>
                <w:rFonts w:hint="eastAsia"/>
                <w:color w:val="000000" w:themeColor="text1"/>
              </w:rPr>
              <w:t>第四－六名</w:t>
            </w:r>
          </w:p>
        </w:tc>
        <w:tc>
          <w:tcPr>
            <w:tcW w:w="1397" w:type="dxa"/>
            <w:vAlign w:val="center"/>
          </w:tcPr>
          <w:p w:rsidR="00357A90" w:rsidRPr="00036A34" w:rsidRDefault="00357A90" w:rsidP="00424F83">
            <w:pPr>
              <w:jc w:val="center"/>
              <w:rPr>
                <w:color w:val="000000" w:themeColor="text1"/>
              </w:rPr>
            </w:pPr>
            <w:r w:rsidRPr="00036A34">
              <w:rPr>
                <w:rFonts w:hint="eastAsia"/>
                <w:color w:val="000000" w:themeColor="text1"/>
              </w:rPr>
              <w:t>1</w:t>
            </w:r>
          </w:p>
        </w:tc>
        <w:tc>
          <w:tcPr>
            <w:tcW w:w="1397" w:type="dxa"/>
            <w:vAlign w:val="center"/>
          </w:tcPr>
          <w:p w:rsidR="00357A90" w:rsidRPr="00036A34" w:rsidRDefault="00357A90" w:rsidP="00424F83">
            <w:pPr>
              <w:jc w:val="center"/>
              <w:rPr>
                <w:color w:val="000000" w:themeColor="text1"/>
              </w:rPr>
            </w:pPr>
            <w:r w:rsidRPr="00036A34">
              <w:rPr>
                <w:rFonts w:hint="eastAsia"/>
                <w:color w:val="000000" w:themeColor="text1"/>
              </w:rPr>
              <w:t>0.5</w:t>
            </w:r>
          </w:p>
        </w:tc>
        <w:tc>
          <w:tcPr>
            <w:tcW w:w="1397" w:type="dxa"/>
            <w:vAlign w:val="center"/>
          </w:tcPr>
          <w:p w:rsidR="00357A90" w:rsidRPr="00036A34" w:rsidRDefault="00357A90" w:rsidP="00424F83">
            <w:pPr>
              <w:jc w:val="center"/>
              <w:rPr>
                <w:color w:val="000000" w:themeColor="text1"/>
              </w:rPr>
            </w:pPr>
            <w:r w:rsidRPr="00036A34">
              <w:rPr>
                <w:rFonts w:hint="eastAsia"/>
                <w:color w:val="000000" w:themeColor="text1"/>
              </w:rPr>
              <w:t>0.3</w:t>
            </w:r>
          </w:p>
        </w:tc>
        <w:tc>
          <w:tcPr>
            <w:tcW w:w="1395" w:type="dxa"/>
            <w:vAlign w:val="center"/>
          </w:tcPr>
          <w:p w:rsidR="00357A90" w:rsidRPr="00036A34" w:rsidRDefault="00357A90" w:rsidP="00424F83">
            <w:pPr>
              <w:jc w:val="center"/>
              <w:rPr>
                <w:color w:val="000000" w:themeColor="text1"/>
              </w:rPr>
            </w:pPr>
            <w:r w:rsidRPr="00036A34">
              <w:rPr>
                <w:rFonts w:hint="eastAsia"/>
                <w:color w:val="000000" w:themeColor="text1"/>
              </w:rPr>
              <w:t>0.1</w:t>
            </w:r>
          </w:p>
        </w:tc>
      </w:tr>
    </w:tbl>
    <w:p w:rsidR="00357A90" w:rsidRDefault="00357A90" w:rsidP="00357A90">
      <w:pPr>
        <w:ind w:firstLineChars="200" w:firstLine="480"/>
        <w:rPr>
          <w:rFonts w:ascii="楷体_GB2312" w:eastAsia="楷体_GB2312"/>
          <w:sz w:val="24"/>
          <w:szCs w:val="24"/>
        </w:rPr>
      </w:pPr>
      <w:r>
        <w:rPr>
          <w:rFonts w:ascii="楷体_GB2312" w:eastAsia="楷体_GB2312" w:hint="eastAsia"/>
          <w:sz w:val="24"/>
          <w:szCs w:val="24"/>
        </w:rPr>
        <w:t>说明：</w:t>
      </w:r>
    </w:p>
    <w:p w:rsidR="00357A90" w:rsidRDefault="00357A90" w:rsidP="00357A90">
      <w:pPr>
        <w:numPr>
          <w:ilvl w:val="0"/>
          <w:numId w:val="3"/>
        </w:numPr>
        <w:ind w:firstLineChars="200" w:firstLine="480"/>
        <w:rPr>
          <w:rFonts w:ascii="楷体_GB2312" w:eastAsia="楷体_GB2312"/>
          <w:sz w:val="24"/>
          <w:szCs w:val="24"/>
        </w:rPr>
      </w:pPr>
      <w:r>
        <w:rPr>
          <w:rFonts w:ascii="楷体_GB2312" w:eastAsia="楷体_GB2312" w:hint="eastAsia"/>
          <w:sz w:val="24"/>
          <w:szCs w:val="24"/>
        </w:rPr>
        <w:t>所有获奖必须提供书面有效证明。</w:t>
      </w:r>
    </w:p>
    <w:p w:rsidR="00357A90" w:rsidRPr="00036A34" w:rsidRDefault="00357A90" w:rsidP="00357A90">
      <w:pPr>
        <w:ind w:firstLineChars="200" w:firstLine="480"/>
        <w:rPr>
          <w:rFonts w:ascii="楷体_GB2312" w:eastAsia="楷体_GB2312"/>
          <w:color w:val="000000" w:themeColor="text1"/>
          <w:sz w:val="24"/>
          <w:szCs w:val="24"/>
        </w:rPr>
      </w:pPr>
      <w:r>
        <w:rPr>
          <w:rFonts w:ascii="楷体_GB2312" w:eastAsia="楷体_GB2312" w:hint="eastAsia"/>
          <w:sz w:val="24"/>
          <w:szCs w:val="24"/>
        </w:rPr>
        <w:t xml:space="preserve">2. </w:t>
      </w:r>
      <w:r w:rsidRPr="00036A34">
        <w:rPr>
          <w:rFonts w:ascii="楷体_GB2312" w:eastAsia="楷体_GB2312" w:hint="eastAsia"/>
          <w:color w:val="000000" w:themeColor="text1"/>
          <w:sz w:val="24"/>
          <w:szCs w:val="24"/>
        </w:rPr>
        <w:t>本项所指的文体及知识竞赛类活动分为两类：一是学院规定或者要求参加的文艺汇演、体育竞赛（限于院级以上单位组织的运动会中的比赛项目，不包括单项体育比赛）、及党史校史等知识竞赛活动。二是学院鼓励参加的相关演讲、辩论、职业规划类竞赛。其他</w:t>
      </w:r>
      <w:r w:rsidRPr="00036A34">
        <w:rPr>
          <w:rFonts w:ascii="楷体_GB2312" w:eastAsia="楷体_GB2312"/>
          <w:color w:val="000000" w:themeColor="text1"/>
          <w:sz w:val="24"/>
          <w:szCs w:val="24"/>
        </w:rPr>
        <w:t>由相关协会或社团举办的各类比赛不予加分。</w:t>
      </w:r>
    </w:p>
    <w:p w:rsidR="00357A90" w:rsidRPr="00036A34" w:rsidRDefault="00357A90" w:rsidP="00357A90">
      <w:pPr>
        <w:ind w:firstLineChars="200" w:firstLine="480"/>
        <w:rPr>
          <w:rFonts w:ascii="楷体_GB2312" w:eastAsia="楷体_GB2312"/>
          <w:color w:val="000000" w:themeColor="text1"/>
          <w:sz w:val="24"/>
          <w:szCs w:val="24"/>
        </w:rPr>
      </w:pPr>
      <w:r w:rsidRPr="00036A34">
        <w:rPr>
          <w:rFonts w:ascii="楷体_GB2312" w:eastAsia="楷体_GB2312" w:hint="eastAsia"/>
          <w:color w:val="000000" w:themeColor="text1"/>
          <w:sz w:val="24"/>
          <w:szCs w:val="24"/>
        </w:rPr>
        <w:t>3、比赛级别由主办单位的级别确定。</w:t>
      </w:r>
    </w:p>
    <w:p w:rsidR="00357A90" w:rsidRPr="00036A34" w:rsidRDefault="00357A90" w:rsidP="00357A90">
      <w:pPr>
        <w:ind w:firstLineChars="200" w:firstLine="480"/>
        <w:rPr>
          <w:rFonts w:ascii="楷体_GB2312" w:eastAsia="楷体_GB2312"/>
          <w:color w:val="000000" w:themeColor="text1"/>
          <w:sz w:val="24"/>
          <w:szCs w:val="24"/>
        </w:rPr>
      </w:pPr>
      <w:r w:rsidRPr="00036A34">
        <w:rPr>
          <w:rFonts w:ascii="楷体_GB2312" w:eastAsia="楷体_GB2312" w:hint="eastAsia"/>
          <w:color w:val="000000" w:themeColor="text1"/>
          <w:sz w:val="24"/>
          <w:szCs w:val="24"/>
        </w:rPr>
        <w:t>4、同一文艺汇演、体育竞赛多次获奖，只</w:t>
      </w:r>
      <w:proofErr w:type="gramStart"/>
      <w:r w:rsidRPr="00036A34">
        <w:rPr>
          <w:rFonts w:ascii="楷体_GB2312" w:eastAsia="楷体_GB2312" w:hint="eastAsia"/>
          <w:color w:val="000000" w:themeColor="text1"/>
          <w:sz w:val="24"/>
          <w:szCs w:val="24"/>
        </w:rPr>
        <w:t>计最高</w:t>
      </w:r>
      <w:proofErr w:type="gramEnd"/>
      <w:r w:rsidRPr="00036A34">
        <w:rPr>
          <w:rFonts w:ascii="楷体_GB2312" w:eastAsia="楷体_GB2312" w:hint="eastAsia"/>
          <w:color w:val="000000" w:themeColor="text1"/>
          <w:sz w:val="24"/>
          <w:szCs w:val="24"/>
        </w:rPr>
        <w:t>分，不累加。不同项目可累加。在同一场文艺汇演中表演多个节目的，只算一次文艺汇演，不按多次计。</w:t>
      </w:r>
    </w:p>
    <w:p w:rsidR="00606754" w:rsidRDefault="00357A90" w:rsidP="00357A90">
      <w:pPr>
        <w:ind w:firstLineChars="200" w:firstLine="480"/>
        <w:rPr>
          <w:rFonts w:ascii="楷体_GB2312" w:eastAsia="楷体_GB2312"/>
          <w:color w:val="000000" w:themeColor="text1"/>
          <w:sz w:val="24"/>
          <w:szCs w:val="24"/>
        </w:rPr>
      </w:pPr>
      <w:r w:rsidRPr="00036A34">
        <w:rPr>
          <w:rFonts w:ascii="楷体_GB2312" w:eastAsia="楷体_GB2312" w:hint="eastAsia"/>
          <w:color w:val="000000" w:themeColor="text1"/>
          <w:sz w:val="24"/>
          <w:szCs w:val="24"/>
        </w:rPr>
        <w:t>5、演讲、辩论、体育竞赛的非主力队员，文艺汇演中的非主要演员加分减半。</w:t>
      </w:r>
    </w:p>
    <w:p w:rsidR="00606754" w:rsidRDefault="00606754">
      <w:pPr>
        <w:widowControl/>
        <w:jc w:val="left"/>
        <w:rPr>
          <w:rFonts w:ascii="楷体_GB2312" w:eastAsia="楷体_GB2312"/>
          <w:color w:val="000000" w:themeColor="text1"/>
          <w:sz w:val="24"/>
          <w:szCs w:val="24"/>
        </w:rPr>
      </w:pPr>
      <w:r>
        <w:rPr>
          <w:rFonts w:ascii="楷体_GB2312" w:eastAsia="楷体_GB2312"/>
          <w:color w:val="000000" w:themeColor="text1"/>
          <w:sz w:val="24"/>
          <w:szCs w:val="24"/>
        </w:rPr>
        <w:lastRenderedPageBreak/>
        <w:br w:type="page"/>
      </w:r>
    </w:p>
    <w:p w:rsidR="00357A90" w:rsidRDefault="00357A90" w:rsidP="00357A90">
      <w:pPr>
        <w:ind w:firstLineChars="200" w:firstLine="482"/>
        <w:rPr>
          <w:rFonts w:ascii="楷体_GB2312" w:eastAsia="楷体_GB2312"/>
          <w:b/>
          <w:sz w:val="24"/>
          <w:szCs w:val="24"/>
        </w:rPr>
      </w:pPr>
      <w:r>
        <w:rPr>
          <w:rFonts w:ascii="楷体_GB2312" w:eastAsia="楷体_GB2312" w:hint="eastAsia"/>
          <w:b/>
          <w:sz w:val="24"/>
          <w:szCs w:val="24"/>
        </w:rPr>
        <w:lastRenderedPageBreak/>
        <w:t>四、扣分项目（上限分）</w:t>
      </w:r>
    </w:p>
    <w:tbl>
      <w:tblPr>
        <w:tblW w:w="0" w:type="auto"/>
        <w:tblInd w:w="93" w:type="dxa"/>
        <w:tblLayout w:type="fixed"/>
        <w:tblLook w:val="0000" w:firstRow="0" w:lastRow="0" w:firstColumn="0" w:lastColumn="0" w:noHBand="0" w:noVBand="0"/>
      </w:tblPr>
      <w:tblGrid>
        <w:gridCol w:w="2860"/>
        <w:gridCol w:w="2015"/>
        <w:gridCol w:w="1080"/>
        <w:gridCol w:w="2520"/>
      </w:tblGrid>
      <w:tr w:rsidR="00357A90" w:rsidTr="007313AF">
        <w:trPr>
          <w:trHeight w:val="285"/>
        </w:trPr>
        <w:tc>
          <w:tcPr>
            <w:tcW w:w="2860" w:type="dxa"/>
            <w:tcBorders>
              <w:top w:val="single" w:sz="4" w:space="0" w:color="auto"/>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r>
              <w:rPr>
                <w:rFonts w:ascii="楷体_GB2312" w:eastAsia="楷体_GB2312" w:hint="eastAsia"/>
                <w:sz w:val="24"/>
                <w:szCs w:val="24"/>
              </w:rPr>
              <w:t>项 目</w:t>
            </w:r>
          </w:p>
        </w:tc>
        <w:tc>
          <w:tcPr>
            <w:tcW w:w="2015" w:type="dxa"/>
            <w:tcBorders>
              <w:top w:val="single" w:sz="4" w:space="0" w:color="auto"/>
              <w:left w:val="nil"/>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r>
              <w:rPr>
                <w:rFonts w:ascii="楷体_GB2312" w:eastAsia="楷体_GB2312" w:hint="eastAsia"/>
                <w:sz w:val="24"/>
                <w:szCs w:val="24"/>
              </w:rPr>
              <w:t>等 级</w:t>
            </w:r>
          </w:p>
        </w:tc>
        <w:tc>
          <w:tcPr>
            <w:tcW w:w="1080" w:type="dxa"/>
            <w:tcBorders>
              <w:top w:val="single" w:sz="4" w:space="0" w:color="auto"/>
              <w:left w:val="nil"/>
              <w:bottom w:val="single" w:sz="4" w:space="0" w:color="auto"/>
              <w:right w:val="single" w:sz="4" w:space="0" w:color="auto"/>
            </w:tcBorders>
            <w:vAlign w:val="center"/>
          </w:tcPr>
          <w:p w:rsidR="00357A90" w:rsidRDefault="00357A90" w:rsidP="007313AF">
            <w:pPr>
              <w:rPr>
                <w:rFonts w:ascii="楷体_GB2312" w:eastAsia="楷体_GB2312"/>
                <w:sz w:val="24"/>
                <w:szCs w:val="24"/>
              </w:rPr>
            </w:pPr>
            <w:r>
              <w:rPr>
                <w:rFonts w:ascii="楷体_GB2312" w:eastAsia="楷体_GB2312" w:hint="eastAsia"/>
                <w:sz w:val="24"/>
                <w:szCs w:val="24"/>
              </w:rPr>
              <w:t>扣 分</w:t>
            </w:r>
          </w:p>
        </w:tc>
        <w:tc>
          <w:tcPr>
            <w:tcW w:w="2520" w:type="dxa"/>
            <w:tcBorders>
              <w:top w:val="single" w:sz="4" w:space="0" w:color="auto"/>
              <w:left w:val="nil"/>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r>
              <w:rPr>
                <w:rFonts w:ascii="楷体_GB2312" w:eastAsia="楷体_GB2312" w:hint="eastAsia"/>
                <w:sz w:val="24"/>
                <w:szCs w:val="24"/>
              </w:rPr>
              <w:t>说 明</w:t>
            </w:r>
          </w:p>
        </w:tc>
      </w:tr>
      <w:tr w:rsidR="00357A90" w:rsidTr="007313AF">
        <w:trPr>
          <w:trHeight w:val="885"/>
        </w:trPr>
        <w:tc>
          <w:tcPr>
            <w:tcW w:w="2860" w:type="dxa"/>
            <w:tcBorders>
              <w:top w:val="nil"/>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r>
              <w:rPr>
                <w:rFonts w:ascii="楷体_GB2312" w:eastAsia="楷体_GB2312" w:hint="eastAsia"/>
                <w:sz w:val="24"/>
                <w:szCs w:val="24"/>
              </w:rPr>
              <w:t>新学期开学未按时到校报到注册（特殊情况经批假除外）或无故离校</w:t>
            </w:r>
          </w:p>
        </w:tc>
        <w:tc>
          <w:tcPr>
            <w:tcW w:w="2015" w:type="dxa"/>
            <w:tcBorders>
              <w:top w:val="nil"/>
              <w:left w:val="nil"/>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r>
              <w:rPr>
                <w:rFonts w:ascii="楷体_GB2312" w:eastAsia="楷体_GB2312" w:hint="eastAsia"/>
                <w:sz w:val="24"/>
                <w:szCs w:val="24"/>
              </w:rPr>
              <w:t xml:space="preserve">　</w:t>
            </w:r>
          </w:p>
        </w:tc>
        <w:tc>
          <w:tcPr>
            <w:tcW w:w="1080" w:type="dxa"/>
            <w:tcBorders>
              <w:top w:val="nil"/>
              <w:left w:val="nil"/>
              <w:bottom w:val="single" w:sz="4" w:space="0" w:color="auto"/>
              <w:right w:val="single" w:sz="4" w:space="0" w:color="auto"/>
            </w:tcBorders>
            <w:vAlign w:val="center"/>
          </w:tcPr>
          <w:p w:rsidR="00357A90" w:rsidRDefault="00357A90" w:rsidP="007313AF">
            <w:pPr>
              <w:rPr>
                <w:rFonts w:ascii="楷体_GB2312" w:eastAsia="楷体_GB2312"/>
                <w:sz w:val="24"/>
                <w:szCs w:val="24"/>
              </w:rPr>
            </w:pPr>
            <w:r>
              <w:rPr>
                <w:rFonts w:ascii="楷体_GB2312" w:eastAsia="楷体_GB2312" w:hint="eastAsia"/>
                <w:sz w:val="24"/>
                <w:szCs w:val="24"/>
              </w:rPr>
              <w:t>0.6</w:t>
            </w:r>
          </w:p>
        </w:tc>
        <w:tc>
          <w:tcPr>
            <w:tcW w:w="2520" w:type="dxa"/>
            <w:vMerge w:val="restart"/>
            <w:tcBorders>
              <w:top w:val="nil"/>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r>
              <w:rPr>
                <w:rFonts w:ascii="楷体_GB2312" w:eastAsia="楷体_GB2312" w:hint="eastAsia"/>
                <w:sz w:val="24"/>
                <w:szCs w:val="24"/>
              </w:rPr>
              <w:t>本项扣分由院奖励工作小组根据任课老师、辅导员、班主任、团总支、学生会、班团等主要学生干部反映的实际情况执行，记录在案。</w:t>
            </w:r>
          </w:p>
        </w:tc>
      </w:tr>
      <w:tr w:rsidR="00357A90" w:rsidTr="007313AF">
        <w:trPr>
          <w:trHeight w:val="285"/>
        </w:trPr>
        <w:tc>
          <w:tcPr>
            <w:tcW w:w="2860" w:type="dxa"/>
            <w:vMerge w:val="restart"/>
            <w:tcBorders>
              <w:top w:val="nil"/>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r>
              <w:rPr>
                <w:rFonts w:ascii="楷体_GB2312" w:eastAsia="楷体_GB2312" w:hint="eastAsia"/>
                <w:sz w:val="24"/>
                <w:szCs w:val="24"/>
              </w:rPr>
              <w:t>学校、学院要求各班必须参加的讲座、会议、活动</w:t>
            </w:r>
          </w:p>
        </w:tc>
        <w:tc>
          <w:tcPr>
            <w:tcW w:w="2015" w:type="dxa"/>
            <w:tcBorders>
              <w:top w:val="nil"/>
              <w:left w:val="nil"/>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r>
              <w:rPr>
                <w:rFonts w:ascii="楷体_GB2312" w:eastAsia="楷体_GB2312" w:hint="eastAsia"/>
                <w:sz w:val="24"/>
                <w:szCs w:val="24"/>
              </w:rPr>
              <w:t>无故迟到</w:t>
            </w:r>
          </w:p>
        </w:tc>
        <w:tc>
          <w:tcPr>
            <w:tcW w:w="1080" w:type="dxa"/>
            <w:tcBorders>
              <w:top w:val="nil"/>
              <w:left w:val="nil"/>
              <w:bottom w:val="single" w:sz="4" w:space="0" w:color="auto"/>
              <w:right w:val="single" w:sz="4" w:space="0" w:color="auto"/>
            </w:tcBorders>
            <w:vAlign w:val="center"/>
          </w:tcPr>
          <w:p w:rsidR="00357A90" w:rsidRDefault="00357A90" w:rsidP="007313AF">
            <w:pPr>
              <w:rPr>
                <w:rFonts w:ascii="楷体_GB2312" w:eastAsia="楷体_GB2312"/>
                <w:sz w:val="24"/>
                <w:szCs w:val="24"/>
              </w:rPr>
            </w:pPr>
            <w:r>
              <w:rPr>
                <w:rFonts w:ascii="楷体_GB2312" w:eastAsia="楷体_GB2312" w:hint="eastAsia"/>
                <w:sz w:val="24"/>
                <w:szCs w:val="24"/>
              </w:rPr>
              <w:t>0.2</w:t>
            </w:r>
          </w:p>
        </w:tc>
        <w:tc>
          <w:tcPr>
            <w:tcW w:w="2520" w:type="dxa"/>
            <w:vMerge/>
            <w:tcBorders>
              <w:top w:val="nil"/>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p>
        </w:tc>
      </w:tr>
      <w:tr w:rsidR="00357A90" w:rsidTr="007313AF">
        <w:trPr>
          <w:trHeight w:val="285"/>
        </w:trPr>
        <w:tc>
          <w:tcPr>
            <w:tcW w:w="2860" w:type="dxa"/>
            <w:vMerge/>
            <w:tcBorders>
              <w:top w:val="nil"/>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p>
        </w:tc>
        <w:tc>
          <w:tcPr>
            <w:tcW w:w="2015" w:type="dxa"/>
            <w:tcBorders>
              <w:top w:val="nil"/>
              <w:left w:val="nil"/>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r>
              <w:rPr>
                <w:rFonts w:ascii="楷体_GB2312" w:eastAsia="楷体_GB2312" w:hint="eastAsia"/>
                <w:sz w:val="24"/>
                <w:szCs w:val="24"/>
              </w:rPr>
              <w:t>早退</w:t>
            </w:r>
          </w:p>
        </w:tc>
        <w:tc>
          <w:tcPr>
            <w:tcW w:w="1080" w:type="dxa"/>
            <w:tcBorders>
              <w:top w:val="nil"/>
              <w:left w:val="nil"/>
              <w:bottom w:val="single" w:sz="4" w:space="0" w:color="auto"/>
              <w:right w:val="single" w:sz="4" w:space="0" w:color="auto"/>
            </w:tcBorders>
            <w:vAlign w:val="center"/>
          </w:tcPr>
          <w:p w:rsidR="00357A90" w:rsidRDefault="00357A90" w:rsidP="007313AF">
            <w:pPr>
              <w:rPr>
                <w:rFonts w:ascii="楷体_GB2312" w:eastAsia="楷体_GB2312"/>
                <w:sz w:val="24"/>
                <w:szCs w:val="24"/>
              </w:rPr>
            </w:pPr>
            <w:r>
              <w:rPr>
                <w:rFonts w:ascii="楷体_GB2312" w:eastAsia="楷体_GB2312" w:hint="eastAsia"/>
                <w:sz w:val="24"/>
                <w:szCs w:val="24"/>
              </w:rPr>
              <w:t>0.3</w:t>
            </w:r>
          </w:p>
        </w:tc>
        <w:tc>
          <w:tcPr>
            <w:tcW w:w="2520" w:type="dxa"/>
            <w:vMerge/>
            <w:tcBorders>
              <w:top w:val="nil"/>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p>
        </w:tc>
      </w:tr>
      <w:tr w:rsidR="00357A90" w:rsidTr="007313AF">
        <w:trPr>
          <w:trHeight w:val="285"/>
        </w:trPr>
        <w:tc>
          <w:tcPr>
            <w:tcW w:w="2860" w:type="dxa"/>
            <w:vMerge/>
            <w:tcBorders>
              <w:top w:val="nil"/>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p>
        </w:tc>
        <w:tc>
          <w:tcPr>
            <w:tcW w:w="2015" w:type="dxa"/>
            <w:tcBorders>
              <w:top w:val="nil"/>
              <w:left w:val="nil"/>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r>
              <w:rPr>
                <w:rFonts w:ascii="楷体_GB2312" w:eastAsia="楷体_GB2312" w:hint="eastAsia"/>
                <w:sz w:val="24"/>
                <w:szCs w:val="24"/>
              </w:rPr>
              <w:t>缺席</w:t>
            </w:r>
          </w:p>
        </w:tc>
        <w:tc>
          <w:tcPr>
            <w:tcW w:w="1080" w:type="dxa"/>
            <w:tcBorders>
              <w:top w:val="nil"/>
              <w:left w:val="nil"/>
              <w:bottom w:val="single" w:sz="4" w:space="0" w:color="auto"/>
              <w:right w:val="single" w:sz="4" w:space="0" w:color="auto"/>
            </w:tcBorders>
            <w:vAlign w:val="center"/>
          </w:tcPr>
          <w:p w:rsidR="00357A90" w:rsidRDefault="00357A90" w:rsidP="007313AF">
            <w:pPr>
              <w:rPr>
                <w:rFonts w:ascii="楷体_GB2312" w:eastAsia="楷体_GB2312"/>
                <w:sz w:val="24"/>
                <w:szCs w:val="24"/>
              </w:rPr>
            </w:pPr>
            <w:r>
              <w:rPr>
                <w:rFonts w:ascii="楷体_GB2312" w:eastAsia="楷体_GB2312" w:hint="eastAsia"/>
                <w:sz w:val="24"/>
                <w:szCs w:val="24"/>
              </w:rPr>
              <w:t>0.6</w:t>
            </w:r>
          </w:p>
        </w:tc>
        <w:tc>
          <w:tcPr>
            <w:tcW w:w="2520" w:type="dxa"/>
            <w:vMerge/>
            <w:tcBorders>
              <w:top w:val="nil"/>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p>
        </w:tc>
      </w:tr>
      <w:tr w:rsidR="00357A90" w:rsidTr="007313AF">
        <w:trPr>
          <w:trHeight w:val="285"/>
        </w:trPr>
        <w:tc>
          <w:tcPr>
            <w:tcW w:w="2860" w:type="dxa"/>
            <w:vMerge w:val="restart"/>
            <w:tcBorders>
              <w:top w:val="nil"/>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r>
              <w:rPr>
                <w:rFonts w:ascii="楷体_GB2312" w:eastAsia="楷体_GB2312" w:hint="eastAsia"/>
                <w:sz w:val="24"/>
                <w:szCs w:val="24"/>
              </w:rPr>
              <w:t>班长、团支书、党支书要求班内或支部内同学必须参加的讲座、会议、活动</w:t>
            </w:r>
          </w:p>
        </w:tc>
        <w:tc>
          <w:tcPr>
            <w:tcW w:w="2015" w:type="dxa"/>
            <w:tcBorders>
              <w:top w:val="nil"/>
              <w:left w:val="nil"/>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r>
              <w:rPr>
                <w:rFonts w:ascii="楷体_GB2312" w:eastAsia="楷体_GB2312" w:hint="eastAsia"/>
                <w:sz w:val="24"/>
                <w:szCs w:val="24"/>
              </w:rPr>
              <w:t>无故迟到</w:t>
            </w:r>
          </w:p>
        </w:tc>
        <w:tc>
          <w:tcPr>
            <w:tcW w:w="1080" w:type="dxa"/>
            <w:tcBorders>
              <w:top w:val="nil"/>
              <w:left w:val="nil"/>
              <w:bottom w:val="single" w:sz="4" w:space="0" w:color="auto"/>
              <w:right w:val="single" w:sz="4" w:space="0" w:color="auto"/>
            </w:tcBorders>
            <w:vAlign w:val="center"/>
          </w:tcPr>
          <w:p w:rsidR="00357A90" w:rsidRDefault="00357A90" w:rsidP="007313AF">
            <w:pPr>
              <w:rPr>
                <w:rFonts w:ascii="楷体_GB2312" w:eastAsia="楷体_GB2312"/>
                <w:sz w:val="24"/>
                <w:szCs w:val="24"/>
              </w:rPr>
            </w:pPr>
            <w:r>
              <w:rPr>
                <w:rFonts w:ascii="楷体_GB2312" w:eastAsia="楷体_GB2312" w:hint="eastAsia"/>
                <w:sz w:val="24"/>
                <w:szCs w:val="24"/>
              </w:rPr>
              <w:t>0.1</w:t>
            </w:r>
          </w:p>
        </w:tc>
        <w:tc>
          <w:tcPr>
            <w:tcW w:w="2520" w:type="dxa"/>
            <w:vMerge/>
            <w:tcBorders>
              <w:top w:val="nil"/>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p>
        </w:tc>
      </w:tr>
      <w:tr w:rsidR="00357A90" w:rsidTr="007313AF">
        <w:trPr>
          <w:trHeight w:val="285"/>
        </w:trPr>
        <w:tc>
          <w:tcPr>
            <w:tcW w:w="2860" w:type="dxa"/>
            <w:vMerge/>
            <w:tcBorders>
              <w:top w:val="nil"/>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p>
        </w:tc>
        <w:tc>
          <w:tcPr>
            <w:tcW w:w="2015" w:type="dxa"/>
            <w:tcBorders>
              <w:top w:val="nil"/>
              <w:left w:val="nil"/>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r>
              <w:rPr>
                <w:rFonts w:ascii="楷体_GB2312" w:eastAsia="楷体_GB2312" w:hint="eastAsia"/>
                <w:sz w:val="24"/>
                <w:szCs w:val="24"/>
              </w:rPr>
              <w:t>早退</w:t>
            </w:r>
          </w:p>
        </w:tc>
        <w:tc>
          <w:tcPr>
            <w:tcW w:w="1080" w:type="dxa"/>
            <w:tcBorders>
              <w:top w:val="nil"/>
              <w:left w:val="nil"/>
              <w:bottom w:val="single" w:sz="4" w:space="0" w:color="auto"/>
              <w:right w:val="single" w:sz="4" w:space="0" w:color="auto"/>
            </w:tcBorders>
            <w:vAlign w:val="center"/>
          </w:tcPr>
          <w:p w:rsidR="00357A90" w:rsidRDefault="00357A90" w:rsidP="007313AF">
            <w:pPr>
              <w:rPr>
                <w:rFonts w:ascii="楷体_GB2312" w:eastAsia="楷体_GB2312"/>
                <w:sz w:val="24"/>
                <w:szCs w:val="24"/>
              </w:rPr>
            </w:pPr>
            <w:r>
              <w:rPr>
                <w:rFonts w:ascii="楷体_GB2312" w:eastAsia="楷体_GB2312" w:hint="eastAsia"/>
                <w:sz w:val="24"/>
                <w:szCs w:val="24"/>
              </w:rPr>
              <w:t>0.1</w:t>
            </w:r>
          </w:p>
        </w:tc>
        <w:tc>
          <w:tcPr>
            <w:tcW w:w="2520" w:type="dxa"/>
            <w:vMerge/>
            <w:tcBorders>
              <w:top w:val="nil"/>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p>
        </w:tc>
      </w:tr>
      <w:tr w:rsidR="00357A90" w:rsidTr="007313AF">
        <w:trPr>
          <w:trHeight w:val="285"/>
        </w:trPr>
        <w:tc>
          <w:tcPr>
            <w:tcW w:w="2860" w:type="dxa"/>
            <w:vMerge/>
            <w:tcBorders>
              <w:top w:val="nil"/>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p>
        </w:tc>
        <w:tc>
          <w:tcPr>
            <w:tcW w:w="2015" w:type="dxa"/>
            <w:tcBorders>
              <w:top w:val="nil"/>
              <w:left w:val="nil"/>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r>
              <w:rPr>
                <w:rFonts w:ascii="楷体_GB2312" w:eastAsia="楷体_GB2312" w:hint="eastAsia"/>
                <w:sz w:val="24"/>
                <w:szCs w:val="24"/>
              </w:rPr>
              <w:t>缺席</w:t>
            </w:r>
          </w:p>
        </w:tc>
        <w:tc>
          <w:tcPr>
            <w:tcW w:w="1080" w:type="dxa"/>
            <w:tcBorders>
              <w:top w:val="nil"/>
              <w:left w:val="nil"/>
              <w:bottom w:val="single" w:sz="4" w:space="0" w:color="auto"/>
              <w:right w:val="single" w:sz="4" w:space="0" w:color="auto"/>
            </w:tcBorders>
            <w:vAlign w:val="center"/>
          </w:tcPr>
          <w:p w:rsidR="00357A90" w:rsidRDefault="00357A90" w:rsidP="007313AF">
            <w:pPr>
              <w:rPr>
                <w:rFonts w:ascii="楷体_GB2312" w:eastAsia="楷体_GB2312"/>
                <w:sz w:val="24"/>
                <w:szCs w:val="24"/>
              </w:rPr>
            </w:pPr>
            <w:r>
              <w:rPr>
                <w:rFonts w:ascii="楷体_GB2312" w:eastAsia="楷体_GB2312" w:hint="eastAsia"/>
                <w:sz w:val="24"/>
                <w:szCs w:val="24"/>
              </w:rPr>
              <w:t>0.3</w:t>
            </w:r>
          </w:p>
        </w:tc>
        <w:tc>
          <w:tcPr>
            <w:tcW w:w="2520" w:type="dxa"/>
            <w:vMerge/>
            <w:tcBorders>
              <w:top w:val="nil"/>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p>
        </w:tc>
      </w:tr>
      <w:tr w:rsidR="00357A90" w:rsidTr="007313AF">
        <w:trPr>
          <w:trHeight w:val="285"/>
        </w:trPr>
        <w:tc>
          <w:tcPr>
            <w:tcW w:w="2860" w:type="dxa"/>
            <w:vMerge w:val="restart"/>
            <w:tcBorders>
              <w:top w:val="nil"/>
              <w:left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r>
              <w:rPr>
                <w:rFonts w:ascii="楷体_GB2312" w:eastAsia="楷体_GB2312" w:hint="eastAsia"/>
                <w:sz w:val="24"/>
                <w:szCs w:val="24"/>
              </w:rPr>
              <w:t>无故旷课</w:t>
            </w:r>
          </w:p>
        </w:tc>
        <w:tc>
          <w:tcPr>
            <w:tcW w:w="2015" w:type="dxa"/>
            <w:tcBorders>
              <w:top w:val="nil"/>
              <w:left w:val="nil"/>
              <w:bottom w:val="single" w:sz="4" w:space="0" w:color="auto"/>
              <w:right w:val="single" w:sz="4" w:space="0" w:color="auto"/>
            </w:tcBorders>
            <w:vAlign w:val="center"/>
          </w:tcPr>
          <w:p w:rsidR="00357A90" w:rsidRDefault="00357A90" w:rsidP="007313AF">
            <w:pPr>
              <w:rPr>
                <w:rFonts w:ascii="楷体_GB2312" w:eastAsia="楷体_GB2312"/>
                <w:sz w:val="24"/>
                <w:szCs w:val="24"/>
              </w:rPr>
            </w:pPr>
            <w:r>
              <w:rPr>
                <w:rFonts w:ascii="楷体_GB2312" w:eastAsia="楷体_GB2312" w:hint="eastAsia"/>
                <w:sz w:val="24"/>
                <w:szCs w:val="24"/>
              </w:rPr>
              <w:t>累计达20个课时</w:t>
            </w:r>
          </w:p>
        </w:tc>
        <w:tc>
          <w:tcPr>
            <w:tcW w:w="1080" w:type="dxa"/>
            <w:tcBorders>
              <w:top w:val="nil"/>
              <w:left w:val="nil"/>
              <w:bottom w:val="single" w:sz="4" w:space="0" w:color="auto"/>
              <w:right w:val="single" w:sz="4" w:space="0" w:color="auto"/>
            </w:tcBorders>
            <w:vAlign w:val="center"/>
          </w:tcPr>
          <w:p w:rsidR="00357A90" w:rsidRDefault="00357A90" w:rsidP="007313AF">
            <w:pPr>
              <w:rPr>
                <w:rFonts w:ascii="楷体_GB2312" w:eastAsia="楷体_GB2312"/>
                <w:sz w:val="24"/>
                <w:szCs w:val="24"/>
              </w:rPr>
            </w:pPr>
            <w:r>
              <w:rPr>
                <w:rFonts w:ascii="楷体_GB2312" w:eastAsia="楷体_GB2312" w:hint="eastAsia"/>
                <w:sz w:val="24"/>
                <w:szCs w:val="24"/>
              </w:rPr>
              <w:t>0.5</w:t>
            </w:r>
          </w:p>
        </w:tc>
        <w:tc>
          <w:tcPr>
            <w:tcW w:w="2520" w:type="dxa"/>
            <w:vMerge/>
            <w:tcBorders>
              <w:top w:val="nil"/>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p>
        </w:tc>
      </w:tr>
      <w:tr w:rsidR="00357A90" w:rsidTr="007313AF">
        <w:trPr>
          <w:trHeight w:val="705"/>
        </w:trPr>
        <w:tc>
          <w:tcPr>
            <w:tcW w:w="2860" w:type="dxa"/>
            <w:vMerge/>
            <w:tcBorders>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p>
        </w:tc>
        <w:tc>
          <w:tcPr>
            <w:tcW w:w="2015" w:type="dxa"/>
            <w:tcBorders>
              <w:top w:val="nil"/>
              <w:left w:val="nil"/>
              <w:bottom w:val="single" w:sz="4" w:space="0" w:color="auto"/>
              <w:right w:val="single" w:sz="4" w:space="0" w:color="auto"/>
            </w:tcBorders>
            <w:vAlign w:val="center"/>
          </w:tcPr>
          <w:p w:rsidR="00357A90" w:rsidRDefault="00357A90" w:rsidP="007313AF">
            <w:pPr>
              <w:rPr>
                <w:rFonts w:ascii="楷体_GB2312" w:eastAsia="楷体_GB2312"/>
                <w:sz w:val="24"/>
                <w:szCs w:val="24"/>
              </w:rPr>
            </w:pPr>
            <w:r>
              <w:rPr>
                <w:rFonts w:ascii="楷体_GB2312" w:eastAsia="楷体_GB2312" w:hint="eastAsia"/>
                <w:sz w:val="24"/>
                <w:szCs w:val="24"/>
              </w:rPr>
              <w:t>超过20课时但少于50课时</w:t>
            </w:r>
          </w:p>
        </w:tc>
        <w:tc>
          <w:tcPr>
            <w:tcW w:w="1080" w:type="dxa"/>
            <w:tcBorders>
              <w:top w:val="nil"/>
              <w:left w:val="nil"/>
              <w:bottom w:val="single" w:sz="4" w:space="0" w:color="auto"/>
              <w:right w:val="single" w:sz="4" w:space="0" w:color="auto"/>
            </w:tcBorders>
            <w:vAlign w:val="center"/>
          </w:tcPr>
          <w:p w:rsidR="00357A90" w:rsidRDefault="00357A90" w:rsidP="007313AF">
            <w:pPr>
              <w:rPr>
                <w:rFonts w:ascii="楷体_GB2312" w:eastAsia="楷体_GB2312"/>
                <w:sz w:val="24"/>
                <w:szCs w:val="24"/>
              </w:rPr>
            </w:pPr>
            <w:r>
              <w:rPr>
                <w:rFonts w:ascii="楷体_GB2312" w:eastAsia="楷体_GB2312" w:hint="eastAsia"/>
                <w:sz w:val="24"/>
                <w:szCs w:val="24"/>
              </w:rPr>
              <w:t>1</w:t>
            </w:r>
          </w:p>
        </w:tc>
        <w:tc>
          <w:tcPr>
            <w:tcW w:w="2520" w:type="dxa"/>
            <w:vMerge/>
            <w:tcBorders>
              <w:top w:val="nil"/>
              <w:left w:val="single" w:sz="4" w:space="0" w:color="auto"/>
              <w:bottom w:val="single" w:sz="4" w:space="0" w:color="auto"/>
              <w:right w:val="single" w:sz="4" w:space="0" w:color="auto"/>
            </w:tcBorders>
            <w:vAlign w:val="center"/>
          </w:tcPr>
          <w:p w:rsidR="00357A90" w:rsidRDefault="00357A90" w:rsidP="007313AF">
            <w:pPr>
              <w:ind w:firstLine="480"/>
              <w:rPr>
                <w:rFonts w:ascii="楷体_GB2312" w:eastAsia="楷体_GB2312"/>
                <w:sz w:val="24"/>
                <w:szCs w:val="24"/>
              </w:rPr>
            </w:pPr>
          </w:p>
        </w:tc>
      </w:tr>
    </w:tbl>
    <w:p w:rsidR="00357A90" w:rsidRDefault="00357A90" w:rsidP="00357A90">
      <w:pPr>
        <w:ind w:firstLine="480"/>
        <w:rPr>
          <w:rFonts w:ascii="楷体_GB2312" w:eastAsia="楷体_GB2312"/>
          <w:sz w:val="24"/>
          <w:szCs w:val="24"/>
        </w:rPr>
      </w:pPr>
    </w:p>
    <w:p w:rsidR="00357A90" w:rsidRDefault="00357A90" w:rsidP="00357A90">
      <w:pPr>
        <w:ind w:firstLine="480"/>
        <w:rPr>
          <w:rFonts w:ascii="楷体_GB2312" w:eastAsia="楷体_GB2312"/>
          <w:sz w:val="24"/>
          <w:szCs w:val="24"/>
        </w:rPr>
      </w:pPr>
    </w:p>
    <w:p w:rsidR="004F02F8" w:rsidRDefault="00357A90" w:rsidP="004F02F8">
      <w:pPr>
        <w:ind w:firstLine="480"/>
        <w:rPr>
          <w:rFonts w:ascii="楷体_GB2312" w:eastAsia="楷体_GB2312"/>
          <w:sz w:val="24"/>
          <w:szCs w:val="24"/>
        </w:rPr>
      </w:pPr>
      <w:r>
        <w:rPr>
          <w:rFonts w:ascii="楷体_GB2312" w:eastAsia="楷体_GB2312" w:hint="eastAsia"/>
          <w:sz w:val="24"/>
          <w:szCs w:val="24"/>
        </w:rPr>
        <w:t>附：</w:t>
      </w:r>
    </w:p>
    <w:p w:rsidR="00357A90" w:rsidRPr="00782307" w:rsidRDefault="00357A90" w:rsidP="004F02F8">
      <w:pPr>
        <w:ind w:firstLine="480"/>
        <w:rPr>
          <w:rFonts w:ascii="楷体_GB2312" w:eastAsia="楷体_GB2312" w:hAnsi="宋体" w:cs="宋体"/>
          <w:b/>
          <w:color w:val="FF0000"/>
          <w:kern w:val="0"/>
          <w:sz w:val="24"/>
          <w:szCs w:val="24"/>
        </w:rPr>
      </w:pPr>
      <w:r w:rsidRPr="00782307">
        <w:rPr>
          <w:rFonts w:ascii="楷体_GB2312" w:eastAsia="楷体_GB2312" w:hint="eastAsia"/>
          <w:b/>
          <w:color w:val="FF0000"/>
          <w:sz w:val="24"/>
          <w:szCs w:val="24"/>
        </w:rPr>
        <w:t>1．</w:t>
      </w:r>
      <w:r w:rsidRPr="00782307">
        <w:rPr>
          <w:rFonts w:ascii="楷体_GB2312" w:eastAsia="楷体_GB2312" w:hAnsi="宋体" w:cs="宋体" w:hint="eastAsia"/>
          <w:b/>
          <w:color w:val="FF0000"/>
          <w:kern w:val="0"/>
          <w:sz w:val="24"/>
          <w:szCs w:val="24"/>
        </w:rPr>
        <w:t>学院认定的国际核心刊物、国内权威刊物、国内核心刊物目录一览表</w:t>
      </w:r>
      <w:r w:rsidR="00782307">
        <w:rPr>
          <w:rFonts w:ascii="楷体_GB2312" w:eastAsia="楷体_GB2312" w:hAnsi="宋体" w:cs="宋体" w:hint="eastAsia"/>
          <w:b/>
          <w:color w:val="FF0000"/>
          <w:kern w:val="0"/>
          <w:sz w:val="24"/>
          <w:szCs w:val="24"/>
        </w:rPr>
        <w:t>；</w:t>
      </w:r>
    </w:p>
    <w:p w:rsidR="00357A90" w:rsidRDefault="00357A90" w:rsidP="00357A90">
      <w:pPr>
        <w:ind w:firstLine="480"/>
        <w:rPr>
          <w:rFonts w:ascii="楷体_GB2312" w:eastAsia="楷体_GB2312" w:hAnsi="宋体" w:cs="宋体"/>
          <w:color w:val="000000"/>
          <w:kern w:val="0"/>
          <w:sz w:val="24"/>
          <w:szCs w:val="24"/>
        </w:rPr>
      </w:pPr>
      <w:r>
        <w:rPr>
          <w:rFonts w:ascii="楷体_GB2312" w:eastAsia="楷体_GB2312" w:hAnsi="宋体" w:cs="宋体" w:hint="eastAsia"/>
          <w:b/>
          <w:bCs/>
          <w:color w:val="FF0000"/>
          <w:kern w:val="0"/>
          <w:sz w:val="24"/>
          <w:szCs w:val="24"/>
        </w:rPr>
        <w:t xml:space="preserve">2. </w:t>
      </w:r>
      <w:r w:rsidR="004A6294">
        <w:rPr>
          <w:rFonts w:ascii="楷体_GB2312" w:eastAsia="楷体_GB2312" w:hint="eastAsia"/>
          <w:b/>
          <w:bCs/>
          <w:color w:val="FF0000"/>
          <w:sz w:val="24"/>
          <w:szCs w:val="24"/>
        </w:rPr>
        <w:t>电子与信息工程学院</w:t>
      </w:r>
      <w:r>
        <w:rPr>
          <w:rFonts w:ascii="楷体_GB2312" w:eastAsia="楷体_GB2312" w:hint="eastAsia"/>
          <w:b/>
          <w:bCs/>
          <w:color w:val="FF0000"/>
          <w:sz w:val="24"/>
          <w:szCs w:val="24"/>
        </w:rPr>
        <w:t>学生干部考核得分计算方法（201</w:t>
      </w:r>
      <w:r w:rsidR="00A4028B">
        <w:rPr>
          <w:rFonts w:ascii="楷体_GB2312" w:eastAsia="楷体_GB2312" w:hint="eastAsia"/>
          <w:b/>
          <w:bCs/>
          <w:color w:val="FF0000"/>
          <w:sz w:val="24"/>
          <w:szCs w:val="24"/>
        </w:rPr>
        <w:t>6</w:t>
      </w:r>
      <w:r w:rsidR="00C67B6E">
        <w:rPr>
          <w:rFonts w:ascii="楷体_GB2312" w:eastAsia="楷体_GB2312" w:hint="eastAsia"/>
          <w:b/>
          <w:bCs/>
          <w:color w:val="FF0000"/>
          <w:sz w:val="24"/>
          <w:szCs w:val="24"/>
        </w:rPr>
        <w:t>.</w:t>
      </w:r>
      <w:r w:rsidR="00A4028B">
        <w:rPr>
          <w:rFonts w:ascii="楷体_GB2312" w:eastAsia="楷体_GB2312" w:hint="eastAsia"/>
          <w:b/>
          <w:bCs/>
          <w:color w:val="FF0000"/>
          <w:sz w:val="24"/>
          <w:szCs w:val="24"/>
        </w:rPr>
        <w:t>4</w:t>
      </w:r>
      <w:r w:rsidR="00C67B6E">
        <w:rPr>
          <w:rFonts w:ascii="楷体_GB2312" w:eastAsia="楷体_GB2312" w:hint="eastAsia"/>
          <w:b/>
          <w:bCs/>
          <w:color w:val="FF0000"/>
          <w:sz w:val="24"/>
          <w:szCs w:val="24"/>
        </w:rPr>
        <w:t>）</w:t>
      </w:r>
      <w:r w:rsidR="00782307">
        <w:rPr>
          <w:rFonts w:ascii="楷体_GB2312" w:eastAsia="楷体_GB2312" w:hint="eastAsia"/>
          <w:b/>
          <w:bCs/>
          <w:color w:val="FF0000"/>
          <w:sz w:val="24"/>
          <w:szCs w:val="24"/>
        </w:rPr>
        <w:t>；</w:t>
      </w:r>
    </w:p>
    <w:p w:rsidR="00357A90" w:rsidRDefault="00357A90" w:rsidP="00357A90">
      <w:pPr>
        <w:ind w:firstLine="480"/>
        <w:rPr>
          <w:rFonts w:ascii="楷体_GB2312" w:eastAsia="楷体_GB2312" w:hAnsi="宋体" w:cs="宋体"/>
          <w:b/>
          <w:bCs/>
          <w:color w:val="FF0000"/>
          <w:kern w:val="0"/>
          <w:sz w:val="24"/>
          <w:szCs w:val="24"/>
        </w:rPr>
      </w:pPr>
      <w:r>
        <w:rPr>
          <w:rFonts w:ascii="楷体_GB2312" w:eastAsia="楷体_GB2312" w:hAnsi="宋体" w:cs="宋体" w:hint="eastAsia"/>
          <w:b/>
          <w:bCs/>
          <w:color w:val="FF0000"/>
          <w:kern w:val="0"/>
          <w:sz w:val="24"/>
          <w:szCs w:val="24"/>
        </w:rPr>
        <w:t>3.</w:t>
      </w:r>
      <w:r w:rsidR="004A6294">
        <w:rPr>
          <w:rFonts w:ascii="楷体_GB2312" w:eastAsia="楷体_GB2312" w:hAnsi="宋体" w:cs="宋体" w:hint="eastAsia"/>
          <w:b/>
          <w:bCs/>
          <w:color w:val="FF0000"/>
          <w:kern w:val="0"/>
          <w:sz w:val="24"/>
          <w:szCs w:val="24"/>
        </w:rPr>
        <w:t>电子与信息工程学院</w:t>
      </w:r>
      <w:r>
        <w:rPr>
          <w:rFonts w:ascii="楷体_GB2312" w:eastAsia="楷体_GB2312" w:hAnsi="宋体" w:cs="宋体" w:hint="eastAsia"/>
          <w:b/>
          <w:bCs/>
          <w:color w:val="FF0000"/>
          <w:kern w:val="0"/>
          <w:sz w:val="24"/>
          <w:szCs w:val="24"/>
        </w:rPr>
        <w:t>本科生综合测评学科竞赛评分准则细则及附件</w:t>
      </w:r>
      <w:r w:rsidR="00782307">
        <w:rPr>
          <w:rFonts w:ascii="楷体_GB2312" w:eastAsia="楷体_GB2312" w:hAnsi="宋体" w:cs="宋体" w:hint="eastAsia"/>
          <w:b/>
          <w:bCs/>
          <w:color w:val="FF0000"/>
          <w:kern w:val="0"/>
          <w:sz w:val="24"/>
          <w:szCs w:val="24"/>
        </w:rPr>
        <w:t>；</w:t>
      </w:r>
    </w:p>
    <w:p w:rsidR="00357A90" w:rsidRPr="00470CE9" w:rsidRDefault="00357A90" w:rsidP="004F02F8">
      <w:pPr>
        <w:ind w:firstLineChars="200" w:firstLine="480"/>
        <w:rPr>
          <w:rFonts w:ascii="楷体_GB2312" w:eastAsia="楷体_GB2312"/>
          <w:color w:val="000000"/>
          <w:sz w:val="24"/>
          <w:szCs w:val="24"/>
        </w:rPr>
      </w:pPr>
      <w:r>
        <w:rPr>
          <w:rFonts w:ascii="楷体_GB2312" w:eastAsia="楷体_GB2312" w:hint="eastAsia"/>
          <w:color w:val="000000"/>
          <w:sz w:val="24"/>
          <w:szCs w:val="24"/>
        </w:rPr>
        <w:t>4</w:t>
      </w:r>
      <w:r w:rsidR="00606754">
        <w:rPr>
          <w:rFonts w:ascii="楷体_GB2312" w:eastAsia="楷体_GB2312" w:hint="eastAsia"/>
          <w:color w:val="000000"/>
          <w:sz w:val="24"/>
          <w:szCs w:val="24"/>
        </w:rPr>
        <w:t>．中山大学电子与信息工程</w:t>
      </w:r>
      <w:proofErr w:type="gramStart"/>
      <w:r>
        <w:rPr>
          <w:rFonts w:ascii="楷体_GB2312" w:eastAsia="楷体_GB2312" w:hint="eastAsia"/>
          <w:color w:val="000000"/>
          <w:sz w:val="24"/>
          <w:szCs w:val="24"/>
        </w:rPr>
        <w:t>学院公益</w:t>
      </w:r>
      <w:proofErr w:type="gramEnd"/>
      <w:r>
        <w:rPr>
          <w:rFonts w:ascii="楷体_GB2312" w:eastAsia="楷体_GB2312" w:hint="eastAsia"/>
          <w:color w:val="000000"/>
          <w:sz w:val="24"/>
          <w:szCs w:val="24"/>
        </w:rPr>
        <w:t>认证细则及附件</w:t>
      </w:r>
      <w:r w:rsidR="004E32C4">
        <w:rPr>
          <w:rFonts w:ascii="楷体_GB2312" w:eastAsia="楷体_GB2312" w:hint="eastAsia"/>
          <w:color w:val="000000"/>
          <w:sz w:val="24"/>
          <w:szCs w:val="24"/>
        </w:rPr>
        <w:t>。</w:t>
      </w:r>
    </w:p>
    <w:p w:rsidR="004E32C4" w:rsidRDefault="004E32C4" w:rsidP="0092656B">
      <w:pPr>
        <w:widowControl/>
        <w:adjustRightInd w:val="0"/>
        <w:snapToGrid w:val="0"/>
        <w:ind w:right="480"/>
        <w:rPr>
          <w:rFonts w:ascii="楷体_GB2312" w:eastAsia="楷体_GB2312" w:hAnsi="宋体" w:cs="宋体"/>
          <w:bCs/>
          <w:color w:val="000000"/>
          <w:kern w:val="0"/>
          <w:sz w:val="24"/>
          <w:szCs w:val="24"/>
        </w:rPr>
      </w:pPr>
    </w:p>
    <w:p w:rsidR="00357A90" w:rsidRDefault="004A6294" w:rsidP="004E32C4">
      <w:pPr>
        <w:widowControl/>
        <w:adjustRightInd w:val="0"/>
        <w:snapToGrid w:val="0"/>
        <w:ind w:right="480" w:firstLineChars="2200" w:firstLine="5280"/>
        <w:rPr>
          <w:rFonts w:ascii="楷体_GB2312" w:eastAsia="楷体_GB2312" w:hAnsi="宋体" w:cs="宋体"/>
          <w:bCs/>
          <w:color w:val="000000"/>
          <w:kern w:val="0"/>
          <w:sz w:val="24"/>
          <w:szCs w:val="24"/>
        </w:rPr>
      </w:pPr>
      <w:r>
        <w:rPr>
          <w:rFonts w:ascii="楷体_GB2312" w:eastAsia="楷体_GB2312" w:hAnsi="宋体" w:cs="宋体" w:hint="eastAsia"/>
          <w:bCs/>
          <w:color w:val="000000"/>
          <w:kern w:val="0"/>
          <w:sz w:val="24"/>
          <w:szCs w:val="24"/>
        </w:rPr>
        <w:t>电子与信息工程学院</w:t>
      </w:r>
    </w:p>
    <w:p w:rsidR="00036A34" w:rsidRDefault="00357A90" w:rsidP="001865FA">
      <w:pPr>
        <w:widowControl/>
        <w:adjustRightInd w:val="0"/>
        <w:snapToGrid w:val="0"/>
        <w:ind w:left="5040" w:firstLine="420"/>
        <w:jc w:val="left"/>
        <w:rPr>
          <w:rFonts w:ascii="楷体_GB2312" w:eastAsia="楷体_GB2312" w:hAnsi="楷体_GB2312" w:cs="楷体_GB2312"/>
          <w:bCs/>
          <w:color w:val="000000"/>
          <w:kern w:val="0"/>
          <w:sz w:val="24"/>
          <w:szCs w:val="24"/>
        </w:rPr>
      </w:pPr>
      <w:r>
        <w:rPr>
          <w:rFonts w:ascii="楷体_GB2312" w:eastAsia="楷体_GB2312" w:hAnsi="宋体" w:cs="宋体" w:hint="eastAsia"/>
          <w:bCs/>
          <w:color w:val="000000"/>
          <w:kern w:val="0"/>
          <w:sz w:val="24"/>
          <w:szCs w:val="24"/>
        </w:rPr>
        <w:t>二</w:t>
      </w:r>
      <w:r>
        <w:rPr>
          <w:rFonts w:ascii="宋体" w:hAnsi="宋体" w:cs="宋体" w:hint="eastAsia"/>
          <w:bCs/>
          <w:color w:val="000000"/>
          <w:kern w:val="0"/>
          <w:sz w:val="24"/>
          <w:szCs w:val="24"/>
        </w:rPr>
        <w:t>〇</w:t>
      </w:r>
      <w:r>
        <w:rPr>
          <w:rFonts w:ascii="楷体_GB2312" w:eastAsia="楷体_GB2312" w:hAnsi="楷体_GB2312" w:cs="楷体_GB2312" w:hint="eastAsia"/>
          <w:bCs/>
          <w:color w:val="000000"/>
          <w:kern w:val="0"/>
          <w:sz w:val="24"/>
          <w:szCs w:val="24"/>
        </w:rPr>
        <w:t>一</w:t>
      </w:r>
      <w:r w:rsidR="00452AC2">
        <w:rPr>
          <w:rFonts w:ascii="宋体" w:eastAsia="楷体_GB2312" w:hAnsi="宋体" w:cs="宋体" w:hint="eastAsia"/>
          <w:bCs/>
          <w:color w:val="000000"/>
          <w:kern w:val="0"/>
          <w:sz w:val="24"/>
          <w:szCs w:val="24"/>
        </w:rPr>
        <w:t>六</w:t>
      </w:r>
      <w:r w:rsidR="00452AC2">
        <w:rPr>
          <w:rFonts w:ascii="楷体_GB2312" w:eastAsia="楷体_GB2312" w:hAnsi="楷体_GB2312" w:cs="楷体_GB2312" w:hint="eastAsia"/>
          <w:bCs/>
          <w:color w:val="000000"/>
          <w:kern w:val="0"/>
          <w:sz w:val="24"/>
          <w:szCs w:val="24"/>
        </w:rPr>
        <w:t>年四月</w:t>
      </w:r>
    </w:p>
    <w:p w:rsidR="00036A34" w:rsidRDefault="00036A34">
      <w:pPr>
        <w:widowControl/>
        <w:jc w:val="left"/>
        <w:rPr>
          <w:rFonts w:ascii="楷体_GB2312" w:eastAsia="楷体_GB2312" w:hAnsi="楷体_GB2312" w:cs="楷体_GB2312"/>
          <w:bCs/>
          <w:color w:val="000000"/>
          <w:kern w:val="0"/>
          <w:sz w:val="24"/>
          <w:szCs w:val="24"/>
        </w:rPr>
      </w:pPr>
      <w:r>
        <w:rPr>
          <w:rFonts w:ascii="楷体_GB2312" w:eastAsia="楷体_GB2312" w:hAnsi="楷体_GB2312" w:cs="楷体_GB2312"/>
          <w:bCs/>
          <w:color w:val="000000"/>
          <w:kern w:val="0"/>
          <w:sz w:val="24"/>
          <w:szCs w:val="24"/>
        </w:rPr>
        <w:br w:type="page"/>
      </w:r>
    </w:p>
    <w:p w:rsidR="00357A90" w:rsidRDefault="00357A90" w:rsidP="00357A90">
      <w:pPr>
        <w:widowControl/>
        <w:adjustRightInd w:val="0"/>
        <w:snapToGrid w:val="0"/>
        <w:jc w:val="left"/>
        <w:rPr>
          <w:rFonts w:ascii="楷体_GB2312" w:eastAsia="楷体_GB2312" w:hAnsi="宋体" w:cs="宋体"/>
          <w:color w:val="000000"/>
          <w:kern w:val="0"/>
          <w:sz w:val="24"/>
          <w:szCs w:val="24"/>
        </w:rPr>
      </w:pPr>
      <w:r>
        <w:rPr>
          <w:rFonts w:ascii="楷体_GB2312" w:eastAsia="楷体_GB2312" w:hAnsi="宋体" w:cs="宋体" w:hint="eastAsia"/>
          <w:color w:val="000000"/>
          <w:kern w:val="0"/>
          <w:sz w:val="24"/>
          <w:szCs w:val="24"/>
        </w:rPr>
        <w:lastRenderedPageBreak/>
        <w:t xml:space="preserve">附1：  </w:t>
      </w:r>
    </w:p>
    <w:p w:rsidR="00357A90" w:rsidRPr="004E32C4" w:rsidRDefault="00357A90" w:rsidP="00357A90">
      <w:pPr>
        <w:widowControl/>
        <w:adjustRightInd w:val="0"/>
        <w:snapToGrid w:val="0"/>
        <w:jc w:val="center"/>
        <w:rPr>
          <w:rFonts w:ascii="楷体_GB2312" w:eastAsia="微软雅黑" w:hAnsi="宋体" w:cs="宋体"/>
          <w:b/>
          <w:color w:val="000000"/>
          <w:kern w:val="0"/>
          <w:szCs w:val="21"/>
        </w:rPr>
      </w:pPr>
      <w:r w:rsidRPr="004E32C4">
        <w:rPr>
          <w:rFonts w:ascii="楷体_GB2312" w:eastAsia="微软雅黑" w:hAnsi="宋体" w:cs="宋体" w:hint="eastAsia"/>
          <w:b/>
          <w:color w:val="000000"/>
          <w:kern w:val="0"/>
          <w:szCs w:val="21"/>
        </w:rPr>
        <w:t>学院认定的国际核心刊物、国内核心刊物名录（</w:t>
      </w:r>
      <w:r w:rsidRPr="006D3F4E">
        <w:rPr>
          <w:rFonts w:ascii="楷体_GB2312" w:eastAsia="微软雅黑" w:hAnsi="宋体" w:cs="宋体" w:hint="eastAsia"/>
          <w:b/>
          <w:color w:val="FF0000"/>
          <w:kern w:val="0"/>
          <w:szCs w:val="21"/>
        </w:rPr>
        <w:t>201</w:t>
      </w:r>
      <w:r w:rsidR="00261868" w:rsidRPr="006D3F4E">
        <w:rPr>
          <w:rFonts w:ascii="楷体_GB2312" w:eastAsia="微软雅黑" w:hAnsi="宋体" w:cs="宋体" w:hint="eastAsia"/>
          <w:b/>
          <w:color w:val="FF0000"/>
          <w:kern w:val="0"/>
          <w:szCs w:val="21"/>
        </w:rPr>
        <w:t>5</w:t>
      </w:r>
      <w:r w:rsidRPr="006D3F4E">
        <w:rPr>
          <w:rFonts w:ascii="楷体_GB2312" w:eastAsia="微软雅黑" w:hAnsi="宋体" w:cs="宋体" w:hint="eastAsia"/>
          <w:b/>
          <w:color w:val="FF0000"/>
          <w:kern w:val="0"/>
          <w:szCs w:val="21"/>
        </w:rPr>
        <w:t>北大版</w:t>
      </w:r>
      <w:r w:rsidRPr="004E32C4">
        <w:rPr>
          <w:rFonts w:ascii="楷体_GB2312" w:eastAsia="微软雅黑" w:hAnsi="宋体" w:cs="宋体" w:hint="eastAsia"/>
          <w:b/>
          <w:color w:val="000000"/>
          <w:kern w:val="0"/>
          <w:szCs w:val="21"/>
        </w:rPr>
        <w:t>）</w:t>
      </w:r>
    </w:p>
    <w:p w:rsidR="00357A90" w:rsidRDefault="00357A90" w:rsidP="00357A90">
      <w:pPr>
        <w:widowControl/>
        <w:adjustRightInd w:val="0"/>
        <w:snapToGrid w:val="0"/>
        <w:jc w:val="left"/>
        <w:rPr>
          <w:rFonts w:ascii="楷体_GB2312" w:eastAsia="楷体_GB2312" w:hAnsi="宋体" w:cs="宋体"/>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874"/>
        <w:gridCol w:w="7577"/>
      </w:tblGrid>
      <w:tr w:rsidR="00357A90" w:rsidTr="007313AF">
        <w:tc>
          <w:tcPr>
            <w:tcW w:w="789" w:type="dxa"/>
            <w:vAlign w:val="center"/>
          </w:tcPr>
          <w:p w:rsidR="00357A90" w:rsidRDefault="00357A90" w:rsidP="007313AF">
            <w:pPr>
              <w:widowControl/>
              <w:tabs>
                <w:tab w:val="left" w:pos="947"/>
              </w:tabs>
              <w:adjustRightInd w:val="0"/>
              <w:snapToGrid w:val="0"/>
              <w:spacing w:line="360" w:lineRule="auto"/>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国际核心刊物</w:t>
            </w:r>
          </w:p>
        </w:tc>
        <w:tc>
          <w:tcPr>
            <w:tcW w:w="8451" w:type="dxa"/>
            <w:gridSpan w:val="2"/>
            <w:vAlign w:val="center"/>
          </w:tcPr>
          <w:p w:rsidR="00357A90" w:rsidRDefault="00357A90" w:rsidP="007313AF">
            <w:pPr>
              <w:widowControl/>
              <w:tabs>
                <w:tab w:val="left" w:pos="947"/>
              </w:tabs>
              <w:adjustRightInd w:val="0"/>
              <w:snapToGrid w:val="0"/>
              <w:spacing w:line="360" w:lineRule="auto"/>
              <w:jc w:val="center"/>
              <w:rPr>
                <w:rFonts w:ascii="楷体_GB2312" w:eastAsia="楷体_GB2312" w:hAnsi="宋体" w:cs="宋体"/>
                <w:kern w:val="0"/>
                <w:sz w:val="24"/>
                <w:szCs w:val="24"/>
              </w:rPr>
            </w:pPr>
            <w:r>
              <w:rPr>
                <w:rFonts w:ascii="楷体_GB2312" w:eastAsia="楷体_GB2312" w:hAnsi="Arial" w:hint="eastAsia"/>
                <w:bCs/>
                <w:color w:val="000000"/>
                <w:sz w:val="24"/>
                <w:szCs w:val="24"/>
              </w:rPr>
              <w:t>IEEE的各类刊物， SCI／EI/ACM/IET索引源期刊</w:t>
            </w:r>
          </w:p>
        </w:tc>
      </w:tr>
      <w:tr w:rsidR="00357A90" w:rsidTr="006D3F4E">
        <w:trPr>
          <w:trHeight w:val="5821"/>
        </w:trPr>
        <w:tc>
          <w:tcPr>
            <w:tcW w:w="789" w:type="dxa"/>
            <w:vMerge w:val="restart"/>
            <w:vAlign w:val="center"/>
          </w:tcPr>
          <w:p w:rsidR="00357A90" w:rsidRDefault="00357A90" w:rsidP="007313AF">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国内权威刊物</w:t>
            </w:r>
          </w:p>
        </w:tc>
        <w:tc>
          <w:tcPr>
            <w:tcW w:w="874" w:type="dxa"/>
            <w:vAlign w:val="center"/>
          </w:tcPr>
          <w:p w:rsidR="006D3F4E" w:rsidRDefault="006D3F4E" w:rsidP="007313AF">
            <w:pPr>
              <w:widowControl/>
              <w:tabs>
                <w:tab w:val="left" w:pos="947"/>
              </w:tabs>
              <w:adjustRightInd w:val="0"/>
              <w:snapToGrid w:val="0"/>
              <w:spacing w:line="360" w:lineRule="auto"/>
              <w:jc w:val="center"/>
              <w:rPr>
                <w:rFonts w:ascii="楷体_GB2312" w:eastAsia="楷体_GB2312" w:hAnsi="Arial"/>
                <w:bCs/>
                <w:color w:val="000000"/>
                <w:sz w:val="24"/>
                <w:szCs w:val="24"/>
              </w:rPr>
            </w:pPr>
            <w:r w:rsidRPr="006D3F4E">
              <w:rPr>
                <w:rFonts w:ascii="楷体_GB2312" w:eastAsia="楷体_GB2312" w:hAnsi="Arial"/>
                <w:bCs/>
                <w:color w:val="000000"/>
                <w:sz w:val="24"/>
                <w:szCs w:val="24"/>
              </w:rPr>
              <w:t>TN</w:t>
            </w:r>
          </w:p>
          <w:p w:rsidR="00357A90" w:rsidRDefault="00357A90" w:rsidP="007313AF">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电子技术、通信技术</w:t>
            </w:r>
          </w:p>
        </w:tc>
        <w:tc>
          <w:tcPr>
            <w:tcW w:w="7577" w:type="dxa"/>
            <w:vAlign w:val="center"/>
          </w:tcPr>
          <w:p w:rsidR="00357A90" w:rsidRDefault="00FD18B2" w:rsidP="006D3F4E">
            <w:pPr>
              <w:widowControl/>
              <w:tabs>
                <w:tab w:val="left" w:pos="947"/>
              </w:tabs>
              <w:adjustRightInd w:val="0"/>
              <w:snapToGrid w:val="0"/>
              <w:spacing w:line="360" w:lineRule="auto"/>
              <w:jc w:val="left"/>
              <w:rPr>
                <w:rFonts w:ascii="楷体_GB2312" w:eastAsia="楷体_GB2312" w:hAnsi="Arial"/>
                <w:bCs/>
                <w:color w:val="000000"/>
                <w:sz w:val="24"/>
                <w:szCs w:val="24"/>
              </w:rPr>
            </w:pPr>
            <w:r w:rsidRPr="00FD18B2">
              <w:rPr>
                <w:rFonts w:ascii="楷体_GB2312" w:eastAsia="楷体_GB2312" w:hAnsi="Arial" w:hint="eastAsia"/>
                <w:bCs/>
                <w:color w:val="000000"/>
                <w:sz w:val="24"/>
                <w:szCs w:val="24"/>
              </w:rPr>
              <w:t>1 电子学报 2 电子与信息学报 3 红外与激光工程 4 电波科学学报 5 光电子、激光 6 通信学报 7 西安电子科技大学学报 8 红外与毫米波学报 9 系统工程与电子技术 10 信号处理 11 激光与光电子学进展 12 北京邮电大学学报 13 液晶与显示 14 微波学报 15 南京邮电大学学报(自然科学版) 16 激光与红外 17 现代雷达 18 光电工程 19 电子科技大学学报 20 应用光学 21 激光技术 22 数据采集与处理 23 微电子学 24 半导体光电 25 红外技术 26 中国科学(信息科学</w:t>
            </w:r>
            <w:r w:rsidR="006D3F4E" w:rsidRPr="006D3F4E">
              <w:rPr>
                <w:rFonts w:ascii="楷体_GB2312" w:eastAsia="楷体_GB2312" w:hAnsi="Arial"/>
                <w:bCs/>
                <w:color w:val="000000"/>
                <w:sz w:val="24"/>
                <w:szCs w:val="24"/>
              </w:rPr>
              <w:t>)</w:t>
            </w:r>
            <w:r w:rsidRPr="00FD18B2">
              <w:rPr>
                <w:rFonts w:ascii="楷体_GB2312" w:eastAsia="楷体_GB2312" w:hAnsi="Arial" w:hint="eastAsia"/>
                <w:bCs/>
                <w:color w:val="000000"/>
                <w:sz w:val="24"/>
                <w:szCs w:val="24"/>
              </w:rPr>
              <w:t xml:space="preserve"> 27 半导体技术 28 光通信技术 29 雷达科学与技术 30 固体电子学研究与进展 31 压电与声光 32 重庆邮电大学学报(自然科学版) 33 激光杂志 34 中国电子科学研究院学报 35 电子器件 36 电讯技术 37 光通信研究 38 应用激光 39 </w:t>
            </w:r>
            <w:proofErr w:type="gramStart"/>
            <w:r w:rsidRPr="00FD18B2">
              <w:rPr>
                <w:rFonts w:ascii="楷体_GB2312" w:eastAsia="楷体_GB2312" w:hAnsi="Arial" w:hint="eastAsia"/>
                <w:bCs/>
                <w:color w:val="000000"/>
                <w:sz w:val="24"/>
                <w:szCs w:val="24"/>
              </w:rPr>
              <w:t>微纳电子</w:t>
            </w:r>
            <w:proofErr w:type="gramEnd"/>
            <w:r w:rsidRPr="00FD18B2">
              <w:rPr>
                <w:rFonts w:ascii="楷体_GB2312" w:eastAsia="楷体_GB2312" w:hAnsi="Arial" w:hint="eastAsia"/>
                <w:bCs/>
                <w:color w:val="000000"/>
                <w:sz w:val="24"/>
                <w:szCs w:val="24"/>
              </w:rPr>
              <w:t>技术 40 现代电子技术 41 电信科学 42 电子技术应用 43 电视技术</w:t>
            </w:r>
          </w:p>
        </w:tc>
      </w:tr>
      <w:tr w:rsidR="00357A90" w:rsidTr="007313AF">
        <w:tc>
          <w:tcPr>
            <w:tcW w:w="789" w:type="dxa"/>
            <w:vMerge/>
            <w:vAlign w:val="center"/>
          </w:tcPr>
          <w:p w:rsidR="00357A90" w:rsidRDefault="00357A90" w:rsidP="007313AF">
            <w:pPr>
              <w:widowControl/>
              <w:tabs>
                <w:tab w:val="left" w:pos="947"/>
              </w:tabs>
              <w:adjustRightInd w:val="0"/>
              <w:snapToGrid w:val="0"/>
              <w:spacing w:line="360" w:lineRule="auto"/>
              <w:jc w:val="center"/>
              <w:rPr>
                <w:rFonts w:ascii="楷体_GB2312" w:eastAsia="楷体_GB2312" w:hAnsi="Arial"/>
                <w:bCs/>
                <w:color w:val="000000"/>
                <w:sz w:val="24"/>
                <w:szCs w:val="24"/>
              </w:rPr>
            </w:pPr>
          </w:p>
        </w:tc>
        <w:tc>
          <w:tcPr>
            <w:tcW w:w="874" w:type="dxa"/>
            <w:vAlign w:val="center"/>
          </w:tcPr>
          <w:p w:rsidR="006D3F4E" w:rsidRDefault="006D3F4E" w:rsidP="007313AF">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TP</w:t>
            </w:r>
          </w:p>
          <w:p w:rsidR="00357A90" w:rsidRDefault="00357A90" w:rsidP="007313AF">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自动化技术、计算机技术</w:t>
            </w:r>
          </w:p>
        </w:tc>
        <w:tc>
          <w:tcPr>
            <w:tcW w:w="7577" w:type="dxa"/>
            <w:vAlign w:val="center"/>
          </w:tcPr>
          <w:p w:rsidR="00FD18B2" w:rsidRPr="00FD18B2" w:rsidRDefault="00FD18B2" w:rsidP="00FD18B2">
            <w:pPr>
              <w:widowControl/>
              <w:tabs>
                <w:tab w:val="left" w:pos="947"/>
              </w:tabs>
              <w:adjustRightInd w:val="0"/>
              <w:snapToGrid w:val="0"/>
              <w:spacing w:line="360" w:lineRule="auto"/>
              <w:jc w:val="left"/>
              <w:rPr>
                <w:rFonts w:ascii="楷体_GB2312" w:eastAsia="楷体_GB2312" w:hAnsi="Arial"/>
                <w:bCs/>
                <w:color w:val="000000"/>
                <w:sz w:val="24"/>
                <w:szCs w:val="24"/>
              </w:rPr>
            </w:pPr>
            <w:r w:rsidRPr="00FD18B2">
              <w:rPr>
                <w:rFonts w:ascii="楷体_GB2312" w:eastAsia="楷体_GB2312" w:hAnsi="Arial" w:hint="eastAsia"/>
                <w:bCs/>
                <w:color w:val="000000"/>
                <w:sz w:val="24"/>
                <w:szCs w:val="24"/>
              </w:rPr>
              <w:t>1 计算机学报 2 软件学报 3 自动化学报 4 计算机研究与发展 5 控制与决策 6 中国</w:t>
            </w:r>
            <w:proofErr w:type="gramStart"/>
            <w:r w:rsidRPr="00FD18B2">
              <w:rPr>
                <w:rFonts w:ascii="楷体_GB2312" w:eastAsia="楷体_GB2312" w:hAnsi="Arial" w:hint="eastAsia"/>
                <w:bCs/>
                <w:color w:val="000000"/>
                <w:sz w:val="24"/>
                <w:szCs w:val="24"/>
              </w:rPr>
              <w:t>图象</w:t>
            </w:r>
            <w:proofErr w:type="gramEnd"/>
            <w:r w:rsidRPr="00FD18B2">
              <w:rPr>
                <w:rFonts w:ascii="楷体_GB2312" w:eastAsia="楷体_GB2312" w:hAnsi="Arial" w:hint="eastAsia"/>
                <w:bCs/>
                <w:color w:val="000000"/>
                <w:sz w:val="24"/>
                <w:szCs w:val="24"/>
              </w:rPr>
              <w:t>图形学报 7 系统仿真学报 8 计算机辅助设计与图形</w:t>
            </w:r>
            <w:proofErr w:type="gramStart"/>
            <w:r w:rsidRPr="00FD18B2">
              <w:rPr>
                <w:rFonts w:ascii="楷体_GB2312" w:eastAsia="楷体_GB2312" w:hAnsi="Arial" w:hint="eastAsia"/>
                <w:bCs/>
                <w:color w:val="000000"/>
                <w:sz w:val="24"/>
                <w:szCs w:val="24"/>
              </w:rPr>
              <w:t>学</w:t>
            </w:r>
            <w:proofErr w:type="gramEnd"/>
            <w:r w:rsidRPr="00FD18B2">
              <w:rPr>
                <w:rFonts w:ascii="楷体_GB2312" w:eastAsia="楷体_GB2312" w:hAnsi="Arial" w:hint="eastAsia"/>
                <w:bCs/>
                <w:color w:val="000000"/>
                <w:sz w:val="24"/>
                <w:szCs w:val="24"/>
              </w:rPr>
              <w:t xml:space="preserve">学报 9 计算机应用 10 计算机科学 11 计算机应用研究 12 机器人 13 中文信息学报 14 控制理论与应用 15 计算机集成制造系统 </w:t>
            </w:r>
          </w:p>
          <w:p w:rsidR="00FD18B2" w:rsidRPr="00FD18B2" w:rsidRDefault="00FD18B2" w:rsidP="00FD18B2">
            <w:pPr>
              <w:widowControl/>
              <w:tabs>
                <w:tab w:val="left" w:pos="947"/>
              </w:tabs>
              <w:adjustRightInd w:val="0"/>
              <w:snapToGrid w:val="0"/>
              <w:spacing w:line="360" w:lineRule="auto"/>
              <w:jc w:val="left"/>
              <w:rPr>
                <w:rFonts w:ascii="楷体_GB2312" w:eastAsia="楷体_GB2312" w:hAnsi="Arial"/>
                <w:bCs/>
                <w:color w:val="000000"/>
                <w:sz w:val="24"/>
                <w:szCs w:val="24"/>
              </w:rPr>
            </w:pPr>
            <w:r w:rsidRPr="00FD18B2">
              <w:rPr>
                <w:rFonts w:ascii="楷体_GB2312" w:eastAsia="楷体_GB2312" w:hAnsi="Arial" w:hint="eastAsia"/>
                <w:bCs/>
                <w:color w:val="000000"/>
                <w:sz w:val="24"/>
                <w:szCs w:val="24"/>
              </w:rPr>
              <w:t xml:space="preserve">16 模式识别与人工智能 17 计算机工程与设计 18 小型微型计算机系统 19 传感技术学报 20 遥感技术与应用 21 信息与控制 22 计算机仿真 23 微电子学与计算机 24 国土资源遥感 25 智能系统学报 26 计算机科学与探索 27 遥感信息 28 控制工程 29 计算机工程与科学 </w:t>
            </w:r>
          </w:p>
          <w:p w:rsidR="00357A90" w:rsidRDefault="00FD18B2" w:rsidP="00FD18B2">
            <w:pPr>
              <w:widowControl/>
              <w:tabs>
                <w:tab w:val="left" w:pos="947"/>
              </w:tabs>
              <w:adjustRightInd w:val="0"/>
              <w:snapToGrid w:val="0"/>
              <w:spacing w:line="360" w:lineRule="auto"/>
              <w:jc w:val="left"/>
              <w:rPr>
                <w:rFonts w:ascii="楷体_GB2312" w:eastAsia="楷体_GB2312" w:hAnsi="Arial"/>
                <w:bCs/>
                <w:color w:val="000000"/>
                <w:sz w:val="24"/>
                <w:szCs w:val="24"/>
              </w:rPr>
            </w:pPr>
            <w:r w:rsidRPr="00FD18B2">
              <w:rPr>
                <w:rFonts w:ascii="楷体_GB2312" w:eastAsia="楷体_GB2312" w:hAnsi="Arial" w:hint="eastAsia"/>
                <w:bCs/>
                <w:color w:val="000000"/>
                <w:sz w:val="24"/>
                <w:szCs w:val="24"/>
              </w:rPr>
              <w:t>30 计算机工程 31 计算机工程与应用</w:t>
            </w:r>
          </w:p>
        </w:tc>
      </w:tr>
    </w:tbl>
    <w:p w:rsidR="006E0134" w:rsidRDefault="006E0134" w:rsidP="00357A90">
      <w:pPr>
        <w:widowControl/>
        <w:tabs>
          <w:tab w:val="left" w:pos="947"/>
        </w:tabs>
        <w:adjustRightInd w:val="0"/>
        <w:snapToGrid w:val="0"/>
        <w:rPr>
          <w:rFonts w:ascii="楷体_GB2312" w:eastAsia="楷体_GB2312" w:hAnsi="Arial"/>
          <w:bCs/>
          <w:color w:val="000000"/>
          <w:sz w:val="24"/>
          <w:szCs w:val="24"/>
        </w:rPr>
      </w:pPr>
    </w:p>
    <w:p w:rsidR="006E0134" w:rsidRDefault="006E0134">
      <w:pPr>
        <w:widowControl/>
        <w:jc w:val="left"/>
        <w:rPr>
          <w:rFonts w:ascii="楷体_GB2312" w:eastAsia="楷体_GB2312" w:hAnsi="Arial"/>
          <w:bCs/>
          <w:color w:val="000000"/>
          <w:sz w:val="24"/>
          <w:szCs w:val="24"/>
        </w:rPr>
      </w:pPr>
      <w:r>
        <w:rPr>
          <w:rFonts w:ascii="楷体_GB2312" w:eastAsia="楷体_GB2312" w:hAnsi="Arial"/>
          <w:bCs/>
          <w:color w:val="000000"/>
          <w:sz w:val="24"/>
          <w:szCs w:val="24"/>
        </w:rPr>
        <w:br w:type="page"/>
      </w:r>
    </w:p>
    <w:p w:rsidR="00357A90" w:rsidRDefault="00357A90" w:rsidP="00357A90">
      <w:pPr>
        <w:widowControl/>
        <w:tabs>
          <w:tab w:val="left" w:pos="947"/>
        </w:tabs>
        <w:adjustRightInd w:val="0"/>
        <w:snapToGrid w:val="0"/>
        <w:rPr>
          <w:sz w:val="28"/>
          <w:szCs w:val="28"/>
        </w:rPr>
      </w:pPr>
      <w:r>
        <w:rPr>
          <w:rFonts w:ascii="楷体_GB2312" w:eastAsia="楷体_GB2312" w:hAnsi="Arial" w:hint="eastAsia"/>
          <w:bCs/>
          <w:color w:val="000000"/>
          <w:sz w:val="24"/>
          <w:szCs w:val="24"/>
        </w:rPr>
        <w:lastRenderedPageBreak/>
        <w:t>附2：</w:t>
      </w:r>
    </w:p>
    <w:p w:rsidR="007004FC" w:rsidRDefault="004A6294" w:rsidP="00357A90">
      <w:pPr>
        <w:jc w:val="center"/>
        <w:rPr>
          <w:rFonts w:ascii="楷体" w:eastAsia="微软雅黑" w:hAnsi="楷体" w:cs="楷体"/>
          <w:b/>
          <w:bCs/>
          <w:szCs w:val="21"/>
        </w:rPr>
      </w:pPr>
      <w:r>
        <w:rPr>
          <w:rFonts w:ascii="楷体" w:eastAsia="微软雅黑" w:hAnsi="楷体" w:cs="楷体" w:hint="eastAsia"/>
          <w:b/>
          <w:bCs/>
          <w:szCs w:val="21"/>
        </w:rPr>
        <w:t>电子与信息工程学院</w:t>
      </w:r>
      <w:r w:rsidR="00357A90" w:rsidRPr="004E32C4">
        <w:rPr>
          <w:rFonts w:ascii="楷体" w:eastAsia="微软雅黑" w:hAnsi="楷体" w:cs="楷体" w:hint="eastAsia"/>
          <w:b/>
          <w:bCs/>
          <w:szCs w:val="21"/>
        </w:rPr>
        <w:t>学生干部考核</w:t>
      </w:r>
      <w:r w:rsidR="007004FC">
        <w:rPr>
          <w:rFonts w:ascii="楷体" w:eastAsia="微软雅黑" w:hAnsi="楷体" w:cs="楷体" w:hint="eastAsia"/>
          <w:b/>
          <w:bCs/>
          <w:szCs w:val="21"/>
        </w:rPr>
        <w:t>方法（</w:t>
      </w:r>
      <w:r w:rsidR="007004FC">
        <w:rPr>
          <w:rFonts w:ascii="楷体" w:eastAsia="微软雅黑" w:hAnsi="楷体" w:cs="楷体" w:hint="eastAsia"/>
          <w:b/>
          <w:bCs/>
          <w:szCs w:val="21"/>
        </w:rPr>
        <w:t>2015.12</w:t>
      </w:r>
      <w:r w:rsidR="007004FC">
        <w:rPr>
          <w:rFonts w:ascii="楷体" w:eastAsia="微软雅黑" w:hAnsi="楷体" w:cs="楷体" w:hint="eastAsia"/>
          <w:b/>
          <w:bCs/>
          <w:szCs w:val="21"/>
        </w:rPr>
        <w:t>）</w:t>
      </w:r>
    </w:p>
    <w:p w:rsidR="006B6A4B" w:rsidRDefault="006B6A4B" w:rsidP="006B6A4B">
      <w:pPr>
        <w:pStyle w:val="a6"/>
        <w:numPr>
          <w:ilvl w:val="0"/>
          <w:numId w:val="14"/>
        </w:numPr>
        <w:ind w:firstLineChars="0"/>
        <w:jc w:val="left"/>
        <w:rPr>
          <w:rFonts w:ascii="楷体" w:eastAsia="微软雅黑" w:hAnsi="楷体" w:cs="楷体"/>
          <w:b/>
          <w:bCs/>
          <w:szCs w:val="21"/>
        </w:rPr>
      </w:pPr>
      <w:r w:rsidRPr="007004FC">
        <w:rPr>
          <w:rFonts w:ascii="楷体" w:eastAsia="微软雅黑" w:hAnsi="楷体" w:cs="楷体" w:hint="eastAsia"/>
          <w:b/>
          <w:bCs/>
          <w:szCs w:val="21"/>
        </w:rPr>
        <w:t>考核程序</w:t>
      </w:r>
    </w:p>
    <w:tbl>
      <w:tblPr>
        <w:tblStyle w:val="a7"/>
        <w:tblW w:w="8897" w:type="dxa"/>
        <w:tblLook w:val="04A0" w:firstRow="1" w:lastRow="0" w:firstColumn="1" w:lastColumn="0" w:noHBand="0" w:noVBand="1"/>
      </w:tblPr>
      <w:tblGrid>
        <w:gridCol w:w="709"/>
        <w:gridCol w:w="1384"/>
        <w:gridCol w:w="3402"/>
        <w:gridCol w:w="2126"/>
        <w:gridCol w:w="1276"/>
      </w:tblGrid>
      <w:tr w:rsidR="002A615E" w:rsidTr="002510DE">
        <w:tc>
          <w:tcPr>
            <w:tcW w:w="709" w:type="dxa"/>
            <w:vAlign w:val="center"/>
          </w:tcPr>
          <w:p w:rsidR="002A615E" w:rsidRPr="00B341D7" w:rsidRDefault="002A615E" w:rsidP="002510DE">
            <w:pPr>
              <w:jc w:val="center"/>
              <w:rPr>
                <w:rFonts w:ascii="楷体" w:eastAsia="楷体" w:hAnsi="楷体" w:cs="楷体"/>
                <w:sz w:val="24"/>
                <w:szCs w:val="24"/>
              </w:rPr>
            </w:pPr>
            <w:r w:rsidRPr="00B341D7">
              <w:rPr>
                <w:rFonts w:ascii="楷体" w:eastAsia="楷体" w:hAnsi="楷体" w:cs="楷体" w:hint="eastAsia"/>
                <w:sz w:val="24"/>
                <w:szCs w:val="24"/>
              </w:rPr>
              <w:t>考核时间</w:t>
            </w:r>
          </w:p>
        </w:tc>
        <w:tc>
          <w:tcPr>
            <w:tcW w:w="8188" w:type="dxa"/>
            <w:gridSpan w:val="4"/>
            <w:vAlign w:val="center"/>
          </w:tcPr>
          <w:p w:rsidR="002A615E" w:rsidRPr="00B341D7" w:rsidRDefault="002A615E" w:rsidP="002510DE">
            <w:pPr>
              <w:jc w:val="center"/>
              <w:rPr>
                <w:rFonts w:ascii="楷体" w:eastAsia="楷体" w:hAnsi="楷体" w:cs="楷体"/>
                <w:sz w:val="24"/>
                <w:szCs w:val="24"/>
              </w:rPr>
            </w:pPr>
            <w:r w:rsidRPr="00B341D7">
              <w:rPr>
                <w:rFonts w:ascii="楷体" w:eastAsia="楷体" w:hAnsi="楷体" w:cs="楷体" w:hint="eastAsia"/>
                <w:sz w:val="24"/>
                <w:szCs w:val="24"/>
              </w:rPr>
              <w:t>中山大学电子与信息工程学院本科生综合测评</w:t>
            </w:r>
            <w:r>
              <w:rPr>
                <w:rFonts w:ascii="楷体" w:eastAsia="楷体" w:hAnsi="楷体" w:cs="楷体" w:hint="eastAsia"/>
                <w:sz w:val="24"/>
                <w:szCs w:val="24"/>
              </w:rPr>
              <w:t>期间</w:t>
            </w:r>
          </w:p>
        </w:tc>
      </w:tr>
      <w:tr w:rsidR="002A615E" w:rsidTr="002510DE">
        <w:tc>
          <w:tcPr>
            <w:tcW w:w="709" w:type="dxa"/>
            <w:vAlign w:val="center"/>
          </w:tcPr>
          <w:p w:rsidR="002A615E" w:rsidRPr="00B341D7" w:rsidRDefault="002A615E" w:rsidP="002510DE">
            <w:pPr>
              <w:jc w:val="center"/>
              <w:rPr>
                <w:rFonts w:ascii="楷体" w:eastAsia="楷体" w:hAnsi="楷体" w:cs="楷体"/>
                <w:sz w:val="24"/>
                <w:szCs w:val="24"/>
              </w:rPr>
            </w:pPr>
            <w:r>
              <w:rPr>
                <w:rFonts w:ascii="楷体" w:eastAsia="楷体" w:hAnsi="楷体" w:cs="楷体" w:hint="eastAsia"/>
                <w:sz w:val="24"/>
                <w:szCs w:val="24"/>
              </w:rPr>
              <w:t>考核形式</w:t>
            </w:r>
          </w:p>
        </w:tc>
        <w:tc>
          <w:tcPr>
            <w:tcW w:w="8188" w:type="dxa"/>
            <w:gridSpan w:val="4"/>
            <w:vAlign w:val="center"/>
          </w:tcPr>
          <w:p w:rsidR="002A615E" w:rsidRDefault="002A615E" w:rsidP="00081769">
            <w:pPr>
              <w:jc w:val="left"/>
              <w:rPr>
                <w:rFonts w:ascii="楷体" w:eastAsia="楷体" w:hAnsi="楷体" w:cs="楷体"/>
                <w:sz w:val="24"/>
                <w:szCs w:val="24"/>
              </w:rPr>
            </w:pPr>
            <w:r>
              <w:rPr>
                <w:rFonts w:ascii="楷体" w:eastAsia="楷体" w:hAnsi="楷体" w:cs="楷体" w:hint="eastAsia"/>
                <w:sz w:val="24"/>
                <w:szCs w:val="24"/>
              </w:rPr>
              <w:t>360°全方位考核（含自我评价、受众评价、学生指导小组评价），考核结果将</w:t>
            </w:r>
            <w:r w:rsidRPr="002A615E">
              <w:rPr>
                <w:rFonts w:ascii="楷体" w:eastAsia="楷体" w:hAnsi="楷体" w:cs="楷体" w:hint="eastAsia"/>
                <w:sz w:val="24"/>
                <w:szCs w:val="24"/>
              </w:rPr>
              <w:t>进行为期三</w:t>
            </w:r>
            <w:r w:rsidR="00081769">
              <w:rPr>
                <w:rFonts w:ascii="楷体" w:eastAsia="楷体" w:hAnsi="楷体" w:cs="楷体" w:hint="eastAsia"/>
                <w:sz w:val="24"/>
                <w:szCs w:val="24"/>
              </w:rPr>
              <w:t>天的全院公示，</w:t>
            </w:r>
            <w:proofErr w:type="gramStart"/>
            <w:r w:rsidR="00081769">
              <w:rPr>
                <w:rFonts w:ascii="楷体" w:eastAsia="楷体" w:hAnsi="楷体" w:cs="楷体" w:hint="eastAsia"/>
                <w:sz w:val="24"/>
                <w:szCs w:val="24"/>
              </w:rPr>
              <w:t>若同学</w:t>
            </w:r>
            <w:proofErr w:type="gramEnd"/>
            <w:r w:rsidR="00081769">
              <w:rPr>
                <w:rFonts w:ascii="楷体" w:eastAsia="楷体" w:hAnsi="楷体" w:cs="楷体" w:hint="eastAsia"/>
                <w:sz w:val="24"/>
                <w:szCs w:val="24"/>
              </w:rPr>
              <w:t>对某干部的工作存在异议，可向辅导员反映。</w:t>
            </w:r>
          </w:p>
        </w:tc>
      </w:tr>
      <w:tr w:rsidR="00081769" w:rsidTr="002510DE">
        <w:tc>
          <w:tcPr>
            <w:tcW w:w="709" w:type="dxa"/>
            <w:vAlign w:val="center"/>
          </w:tcPr>
          <w:p w:rsidR="00081769" w:rsidRDefault="00081769" w:rsidP="002510DE">
            <w:pPr>
              <w:jc w:val="center"/>
              <w:rPr>
                <w:rFonts w:ascii="楷体" w:eastAsia="楷体" w:hAnsi="楷体" w:cs="楷体"/>
                <w:sz w:val="24"/>
                <w:szCs w:val="24"/>
              </w:rPr>
            </w:pPr>
            <w:r>
              <w:rPr>
                <w:rFonts w:ascii="楷体" w:eastAsia="楷体" w:hAnsi="楷体" w:cs="楷体" w:hint="eastAsia"/>
                <w:sz w:val="24"/>
                <w:szCs w:val="24"/>
              </w:rPr>
              <w:t>考核小组</w:t>
            </w:r>
          </w:p>
        </w:tc>
        <w:tc>
          <w:tcPr>
            <w:tcW w:w="8188" w:type="dxa"/>
            <w:gridSpan w:val="4"/>
            <w:vAlign w:val="center"/>
          </w:tcPr>
          <w:p w:rsidR="00081769" w:rsidRDefault="00081769" w:rsidP="00081769">
            <w:pPr>
              <w:jc w:val="left"/>
              <w:rPr>
                <w:rFonts w:ascii="楷体" w:eastAsia="楷体" w:hAnsi="楷体" w:cs="楷体"/>
                <w:sz w:val="24"/>
                <w:szCs w:val="24"/>
              </w:rPr>
            </w:pPr>
            <w:r w:rsidRPr="00081769">
              <w:rPr>
                <w:rFonts w:ascii="楷体" w:eastAsia="楷体" w:hAnsi="楷体" w:cs="楷体" w:hint="eastAsia"/>
                <w:sz w:val="24"/>
                <w:szCs w:val="24"/>
              </w:rPr>
              <w:t>本科生奖励工作小组（学院党委副书记、主管本科教学的副院长、班主任、辅导员、学生代表组成）</w:t>
            </w:r>
            <w:r>
              <w:rPr>
                <w:rFonts w:ascii="楷体" w:eastAsia="楷体" w:hAnsi="楷体" w:cs="楷体" w:hint="eastAsia"/>
                <w:sz w:val="24"/>
                <w:szCs w:val="24"/>
              </w:rPr>
              <w:t>；年级大会；</w:t>
            </w:r>
            <w:r w:rsidRPr="00081769">
              <w:rPr>
                <w:rFonts w:ascii="楷体" w:eastAsia="楷体" w:hAnsi="楷体" w:cs="楷体" w:hint="eastAsia"/>
                <w:sz w:val="24"/>
                <w:szCs w:val="24"/>
              </w:rPr>
              <w:t>社团成员</w:t>
            </w:r>
            <w:r>
              <w:rPr>
                <w:rFonts w:ascii="楷体" w:eastAsia="楷体" w:hAnsi="楷体" w:cs="楷体" w:hint="eastAsia"/>
                <w:sz w:val="24"/>
                <w:szCs w:val="24"/>
              </w:rPr>
              <w:t>。</w:t>
            </w:r>
          </w:p>
        </w:tc>
      </w:tr>
      <w:tr w:rsidR="002A615E" w:rsidTr="002510DE">
        <w:tc>
          <w:tcPr>
            <w:tcW w:w="709" w:type="dxa"/>
            <w:vAlign w:val="center"/>
          </w:tcPr>
          <w:p w:rsidR="002A615E" w:rsidRPr="00B341D7" w:rsidRDefault="002A615E" w:rsidP="002510DE">
            <w:pPr>
              <w:jc w:val="center"/>
              <w:rPr>
                <w:rFonts w:ascii="楷体" w:eastAsia="楷体" w:hAnsi="楷体" w:cs="楷体"/>
                <w:sz w:val="24"/>
                <w:szCs w:val="24"/>
              </w:rPr>
            </w:pPr>
            <w:r w:rsidRPr="00B341D7">
              <w:rPr>
                <w:rFonts w:ascii="楷体" w:eastAsia="楷体" w:hAnsi="楷体" w:cs="楷体" w:hint="eastAsia"/>
                <w:sz w:val="24"/>
                <w:szCs w:val="24"/>
              </w:rPr>
              <w:t>被考核人员</w:t>
            </w:r>
          </w:p>
        </w:tc>
        <w:tc>
          <w:tcPr>
            <w:tcW w:w="8188" w:type="dxa"/>
            <w:gridSpan w:val="4"/>
            <w:vAlign w:val="center"/>
          </w:tcPr>
          <w:p w:rsidR="002A615E" w:rsidRDefault="00081769" w:rsidP="00081769">
            <w:pPr>
              <w:rPr>
                <w:rFonts w:ascii="楷体" w:eastAsia="楷体" w:hAnsi="楷体" w:cs="楷体"/>
                <w:sz w:val="24"/>
                <w:szCs w:val="24"/>
              </w:rPr>
            </w:pPr>
            <w:r>
              <w:rPr>
                <w:rFonts w:ascii="楷体" w:eastAsia="楷体" w:hAnsi="楷体" w:cs="楷体" w:hint="eastAsia"/>
                <w:sz w:val="24"/>
                <w:szCs w:val="24"/>
              </w:rPr>
              <w:t xml:space="preserve"> </w:t>
            </w:r>
            <w:r w:rsidR="002A615E">
              <w:rPr>
                <w:rFonts w:ascii="楷体" w:eastAsia="楷体" w:hAnsi="楷体" w:cs="楷体" w:hint="eastAsia"/>
                <w:sz w:val="24"/>
                <w:szCs w:val="24"/>
              </w:rPr>
              <w:t>所有在职学生干部</w:t>
            </w:r>
          </w:p>
        </w:tc>
      </w:tr>
      <w:tr w:rsidR="002A615E" w:rsidTr="002510DE">
        <w:tc>
          <w:tcPr>
            <w:tcW w:w="709" w:type="dxa"/>
            <w:vAlign w:val="center"/>
          </w:tcPr>
          <w:p w:rsidR="002A615E" w:rsidRPr="00B341D7" w:rsidRDefault="002A615E" w:rsidP="002510DE">
            <w:pPr>
              <w:jc w:val="center"/>
              <w:rPr>
                <w:rFonts w:ascii="楷体" w:eastAsia="楷体" w:hAnsi="楷体" w:cs="楷体"/>
                <w:sz w:val="24"/>
                <w:szCs w:val="24"/>
              </w:rPr>
            </w:pPr>
            <w:r>
              <w:rPr>
                <w:rFonts w:ascii="楷体" w:eastAsia="楷体" w:hAnsi="楷体" w:cs="楷体" w:hint="eastAsia"/>
                <w:sz w:val="24"/>
                <w:szCs w:val="24"/>
              </w:rPr>
              <w:t>考核方式</w:t>
            </w:r>
          </w:p>
        </w:tc>
        <w:tc>
          <w:tcPr>
            <w:tcW w:w="8188" w:type="dxa"/>
            <w:gridSpan w:val="4"/>
            <w:vAlign w:val="center"/>
          </w:tcPr>
          <w:p w:rsidR="002A615E" w:rsidRPr="006B6A4B" w:rsidRDefault="00081769" w:rsidP="00081769">
            <w:pPr>
              <w:rPr>
                <w:rFonts w:ascii="楷体" w:eastAsia="楷体" w:hAnsi="楷体" w:cs="楷体"/>
                <w:sz w:val="24"/>
                <w:szCs w:val="24"/>
              </w:rPr>
            </w:pPr>
            <w:r>
              <w:rPr>
                <w:rFonts w:ascii="楷体" w:eastAsia="楷体" w:hAnsi="楷体" w:cs="楷体" w:hint="eastAsia"/>
                <w:sz w:val="24"/>
                <w:szCs w:val="24"/>
              </w:rPr>
              <w:t xml:space="preserve"> 学生干部述职</w:t>
            </w:r>
            <w:r w:rsidR="002A615E" w:rsidRPr="006B6A4B">
              <w:rPr>
                <w:rFonts w:ascii="楷体" w:eastAsia="楷体" w:hAnsi="楷体" w:cs="楷体" w:hint="eastAsia"/>
                <w:sz w:val="24"/>
                <w:szCs w:val="24"/>
              </w:rPr>
              <w:t>PPT</w:t>
            </w:r>
            <w:r>
              <w:rPr>
                <w:rFonts w:ascii="楷体" w:eastAsia="楷体" w:hAnsi="楷体" w:cs="楷体" w:hint="eastAsia"/>
                <w:sz w:val="24"/>
                <w:szCs w:val="24"/>
              </w:rPr>
              <w:t>展示+</w:t>
            </w:r>
            <w:r w:rsidR="002A615E">
              <w:rPr>
                <w:rFonts w:ascii="楷体" w:eastAsia="楷体" w:hAnsi="楷体" w:cs="楷体" w:hint="eastAsia"/>
                <w:sz w:val="24"/>
                <w:szCs w:val="24"/>
              </w:rPr>
              <w:t>评审提问</w:t>
            </w:r>
          </w:p>
        </w:tc>
      </w:tr>
      <w:tr w:rsidR="002A615E" w:rsidTr="002510DE">
        <w:trPr>
          <w:trHeight w:val="63"/>
        </w:trPr>
        <w:tc>
          <w:tcPr>
            <w:tcW w:w="709" w:type="dxa"/>
            <w:vMerge w:val="restart"/>
            <w:vAlign w:val="center"/>
          </w:tcPr>
          <w:p w:rsidR="002A615E" w:rsidRDefault="002A615E" w:rsidP="002510DE">
            <w:pPr>
              <w:jc w:val="center"/>
              <w:rPr>
                <w:rFonts w:ascii="楷体" w:eastAsia="楷体" w:hAnsi="楷体" w:cs="楷体"/>
                <w:sz w:val="24"/>
                <w:szCs w:val="24"/>
              </w:rPr>
            </w:pPr>
            <w:r>
              <w:rPr>
                <w:rFonts w:ascii="楷体" w:eastAsia="楷体" w:hAnsi="楷体" w:cs="楷体" w:hint="eastAsia"/>
                <w:sz w:val="24"/>
                <w:szCs w:val="24"/>
              </w:rPr>
              <w:t>考核分类</w:t>
            </w:r>
          </w:p>
        </w:tc>
        <w:tc>
          <w:tcPr>
            <w:tcW w:w="1384" w:type="dxa"/>
            <w:vAlign w:val="center"/>
          </w:tcPr>
          <w:p w:rsidR="002A615E" w:rsidRPr="006B6A4B" w:rsidRDefault="002A615E" w:rsidP="002510DE">
            <w:pPr>
              <w:jc w:val="center"/>
              <w:rPr>
                <w:rFonts w:ascii="楷体" w:eastAsia="楷体" w:hAnsi="楷体" w:cs="楷体"/>
                <w:sz w:val="24"/>
                <w:szCs w:val="24"/>
              </w:rPr>
            </w:pPr>
            <w:r>
              <w:rPr>
                <w:rFonts w:ascii="楷体" w:eastAsia="楷体" w:hAnsi="楷体" w:cs="楷体" w:hint="eastAsia"/>
                <w:sz w:val="24"/>
                <w:szCs w:val="24"/>
              </w:rPr>
              <w:t>级别</w:t>
            </w:r>
          </w:p>
        </w:tc>
        <w:tc>
          <w:tcPr>
            <w:tcW w:w="3402" w:type="dxa"/>
            <w:vAlign w:val="center"/>
          </w:tcPr>
          <w:p w:rsidR="002A615E" w:rsidRPr="006B6A4B" w:rsidRDefault="002A615E" w:rsidP="002510DE">
            <w:pPr>
              <w:jc w:val="center"/>
              <w:rPr>
                <w:rFonts w:ascii="楷体" w:eastAsia="楷体" w:hAnsi="楷体" w:cs="楷体"/>
                <w:sz w:val="24"/>
                <w:szCs w:val="24"/>
              </w:rPr>
            </w:pPr>
            <w:r>
              <w:rPr>
                <w:rFonts w:ascii="楷体" w:eastAsia="楷体" w:hAnsi="楷体" w:cs="楷体" w:hint="eastAsia"/>
                <w:sz w:val="24"/>
                <w:szCs w:val="24"/>
              </w:rPr>
              <w:t>被考核人员</w:t>
            </w:r>
          </w:p>
        </w:tc>
        <w:tc>
          <w:tcPr>
            <w:tcW w:w="2126" w:type="dxa"/>
            <w:vAlign w:val="center"/>
          </w:tcPr>
          <w:p w:rsidR="002A615E" w:rsidRPr="006B6A4B" w:rsidRDefault="002A615E" w:rsidP="002510DE">
            <w:pPr>
              <w:jc w:val="center"/>
              <w:rPr>
                <w:rFonts w:ascii="楷体" w:eastAsia="楷体" w:hAnsi="楷体" w:cs="楷体"/>
                <w:sz w:val="24"/>
                <w:szCs w:val="24"/>
              </w:rPr>
            </w:pPr>
            <w:r>
              <w:rPr>
                <w:rFonts w:ascii="楷体" w:eastAsia="楷体" w:hAnsi="楷体" w:cs="楷体" w:hint="eastAsia"/>
                <w:sz w:val="24"/>
                <w:szCs w:val="24"/>
              </w:rPr>
              <w:t>计分权重</w:t>
            </w:r>
          </w:p>
        </w:tc>
        <w:tc>
          <w:tcPr>
            <w:tcW w:w="1276" w:type="dxa"/>
            <w:vAlign w:val="center"/>
          </w:tcPr>
          <w:p w:rsidR="002A615E" w:rsidRDefault="002A615E" w:rsidP="002510DE">
            <w:pPr>
              <w:jc w:val="center"/>
              <w:rPr>
                <w:rFonts w:ascii="楷体" w:eastAsia="楷体" w:hAnsi="楷体" w:cs="楷体"/>
                <w:sz w:val="24"/>
                <w:szCs w:val="24"/>
              </w:rPr>
            </w:pPr>
            <w:r>
              <w:rPr>
                <w:rFonts w:ascii="楷体" w:eastAsia="楷体" w:hAnsi="楷体" w:cs="楷体" w:hint="eastAsia"/>
                <w:sz w:val="24"/>
                <w:szCs w:val="24"/>
              </w:rPr>
              <w:t>考核结果公布时间</w:t>
            </w:r>
          </w:p>
        </w:tc>
      </w:tr>
      <w:tr w:rsidR="002A615E" w:rsidTr="002510DE">
        <w:trPr>
          <w:trHeight w:val="63"/>
        </w:trPr>
        <w:tc>
          <w:tcPr>
            <w:tcW w:w="709" w:type="dxa"/>
            <w:vMerge/>
            <w:vAlign w:val="center"/>
          </w:tcPr>
          <w:p w:rsidR="002A615E" w:rsidRDefault="002A615E" w:rsidP="002510DE">
            <w:pPr>
              <w:jc w:val="center"/>
              <w:rPr>
                <w:rFonts w:ascii="楷体" w:eastAsia="楷体" w:hAnsi="楷体" w:cs="楷体"/>
                <w:sz w:val="24"/>
                <w:szCs w:val="24"/>
              </w:rPr>
            </w:pPr>
          </w:p>
        </w:tc>
        <w:tc>
          <w:tcPr>
            <w:tcW w:w="1384" w:type="dxa"/>
            <w:vAlign w:val="center"/>
          </w:tcPr>
          <w:p w:rsidR="002A615E" w:rsidRPr="006B6A4B" w:rsidRDefault="002A615E" w:rsidP="002510DE">
            <w:pPr>
              <w:jc w:val="center"/>
              <w:rPr>
                <w:rFonts w:ascii="楷体" w:eastAsia="楷体" w:hAnsi="楷体" w:cs="楷体"/>
                <w:sz w:val="24"/>
                <w:szCs w:val="24"/>
              </w:rPr>
            </w:pPr>
            <w:r>
              <w:rPr>
                <w:rFonts w:ascii="楷体" w:eastAsia="楷体" w:hAnsi="楷体" w:cs="楷体" w:hint="eastAsia"/>
                <w:sz w:val="24"/>
                <w:szCs w:val="24"/>
              </w:rPr>
              <w:t>院级考核</w:t>
            </w:r>
          </w:p>
        </w:tc>
        <w:tc>
          <w:tcPr>
            <w:tcW w:w="3402" w:type="dxa"/>
          </w:tcPr>
          <w:p w:rsidR="002A615E" w:rsidRPr="00FE3E93" w:rsidRDefault="00132373" w:rsidP="00FE3E93">
            <w:pPr>
              <w:pStyle w:val="a6"/>
              <w:numPr>
                <w:ilvl w:val="0"/>
                <w:numId w:val="17"/>
              </w:numPr>
              <w:ind w:firstLineChars="0"/>
              <w:rPr>
                <w:rFonts w:ascii="楷体" w:eastAsia="楷体" w:hAnsi="楷体" w:cs="楷体"/>
                <w:sz w:val="24"/>
                <w:szCs w:val="24"/>
              </w:rPr>
            </w:pPr>
            <w:r w:rsidRPr="00FE3E93">
              <w:rPr>
                <w:rFonts w:ascii="楷体" w:eastAsia="楷体" w:hAnsi="楷体" w:cs="楷体" w:hint="eastAsia"/>
                <w:sz w:val="24"/>
                <w:szCs w:val="24"/>
              </w:rPr>
              <w:t>院级社团</w:t>
            </w:r>
            <w:r w:rsidR="002A615E" w:rsidRPr="00FE3E93">
              <w:rPr>
                <w:rFonts w:ascii="楷体" w:eastAsia="楷体" w:hAnsi="楷体" w:cs="楷体" w:hint="eastAsia"/>
                <w:sz w:val="24"/>
                <w:szCs w:val="24"/>
              </w:rPr>
              <w:t>学生干部（学生会主席团成员，团总支秘书处成员，信息科技发展中心COO，校友与事务发展中心总监）；</w:t>
            </w:r>
          </w:p>
          <w:p w:rsidR="002A615E" w:rsidRPr="00FE3E93" w:rsidRDefault="002A615E" w:rsidP="00FE3E93">
            <w:pPr>
              <w:pStyle w:val="a6"/>
              <w:numPr>
                <w:ilvl w:val="0"/>
                <w:numId w:val="17"/>
              </w:numPr>
              <w:ind w:firstLineChars="0"/>
              <w:rPr>
                <w:rFonts w:ascii="楷体" w:eastAsia="楷体" w:hAnsi="楷体" w:cs="楷体"/>
                <w:sz w:val="24"/>
                <w:szCs w:val="24"/>
              </w:rPr>
            </w:pPr>
            <w:r w:rsidRPr="00FE3E93">
              <w:rPr>
                <w:rFonts w:ascii="楷体" w:eastAsia="楷体" w:hAnsi="楷体" w:cs="楷体" w:hint="eastAsia"/>
                <w:sz w:val="24"/>
                <w:szCs w:val="24"/>
              </w:rPr>
              <w:t>校级社团第一、第二负责人</w:t>
            </w:r>
          </w:p>
        </w:tc>
        <w:tc>
          <w:tcPr>
            <w:tcW w:w="2126" w:type="dxa"/>
          </w:tcPr>
          <w:p w:rsidR="002A615E" w:rsidRDefault="00BA21C4" w:rsidP="002510DE">
            <w:pPr>
              <w:rPr>
                <w:rFonts w:ascii="楷体" w:eastAsia="楷体" w:hAnsi="楷体" w:cs="楷体"/>
                <w:sz w:val="24"/>
                <w:szCs w:val="24"/>
              </w:rPr>
            </w:pPr>
            <w:r>
              <w:rPr>
                <w:rFonts w:ascii="楷体" w:eastAsia="楷体" w:hAnsi="楷体" w:cs="楷体" w:hint="eastAsia"/>
                <w:sz w:val="24"/>
                <w:szCs w:val="24"/>
              </w:rPr>
              <w:t>①</w:t>
            </w:r>
            <w:r w:rsidR="002A615E">
              <w:rPr>
                <w:rFonts w:ascii="楷体" w:eastAsia="楷体" w:hAnsi="楷体" w:cs="楷体" w:hint="eastAsia"/>
                <w:sz w:val="24"/>
                <w:szCs w:val="24"/>
              </w:rPr>
              <w:t>自我评价30%；</w:t>
            </w:r>
          </w:p>
          <w:p w:rsidR="002A615E" w:rsidRPr="006B6A4B" w:rsidRDefault="00BA21C4" w:rsidP="002510DE">
            <w:pPr>
              <w:rPr>
                <w:rFonts w:ascii="楷体" w:eastAsia="楷体" w:hAnsi="楷体" w:cs="楷体"/>
                <w:sz w:val="24"/>
                <w:szCs w:val="24"/>
              </w:rPr>
            </w:pPr>
            <w:r>
              <w:rPr>
                <w:rFonts w:ascii="楷体" w:eastAsia="楷体" w:hAnsi="楷体" w:cs="楷体" w:hint="eastAsia"/>
                <w:sz w:val="24"/>
                <w:szCs w:val="24"/>
              </w:rPr>
              <w:t>②</w:t>
            </w:r>
            <w:r w:rsidR="002A615E">
              <w:rPr>
                <w:rFonts w:ascii="楷体" w:eastAsia="楷体" w:hAnsi="楷体" w:cs="楷体" w:hint="eastAsia"/>
                <w:sz w:val="24"/>
                <w:szCs w:val="24"/>
              </w:rPr>
              <w:t>学生工作评定小组70%</w:t>
            </w:r>
          </w:p>
        </w:tc>
        <w:tc>
          <w:tcPr>
            <w:tcW w:w="1276" w:type="dxa"/>
          </w:tcPr>
          <w:p w:rsidR="002A615E" w:rsidRDefault="002A615E" w:rsidP="002510DE">
            <w:pPr>
              <w:rPr>
                <w:rFonts w:ascii="楷体" w:eastAsia="楷体" w:hAnsi="楷体" w:cs="楷体"/>
                <w:sz w:val="24"/>
                <w:szCs w:val="24"/>
              </w:rPr>
            </w:pPr>
            <w:r>
              <w:rPr>
                <w:rFonts w:ascii="楷体" w:eastAsia="楷体" w:hAnsi="楷体" w:cs="楷体" w:hint="eastAsia"/>
                <w:sz w:val="24"/>
                <w:szCs w:val="24"/>
              </w:rPr>
              <w:t>学院公布考核结果</w:t>
            </w:r>
          </w:p>
        </w:tc>
      </w:tr>
      <w:tr w:rsidR="002A615E" w:rsidTr="002510DE">
        <w:trPr>
          <w:trHeight w:val="63"/>
        </w:trPr>
        <w:tc>
          <w:tcPr>
            <w:tcW w:w="709" w:type="dxa"/>
            <w:vMerge/>
            <w:vAlign w:val="center"/>
          </w:tcPr>
          <w:p w:rsidR="002A615E" w:rsidRDefault="002A615E" w:rsidP="002510DE">
            <w:pPr>
              <w:jc w:val="center"/>
              <w:rPr>
                <w:rFonts w:ascii="楷体" w:eastAsia="楷体" w:hAnsi="楷体" w:cs="楷体"/>
                <w:sz w:val="24"/>
                <w:szCs w:val="24"/>
              </w:rPr>
            </w:pPr>
          </w:p>
        </w:tc>
        <w:tc>
          <w:tcPr>
            <w:tcW w:w="1384" w:type="dxa"/>
            <w:vAlign w:val="center"/>
          </w:tcPr>
          <w:p w:rsidR="002A615E" w:rsidRPr="006B6A4B" w:rsidRDefault="002A615E" w:rsidP="002510DE">
            <w:pPr>
              <w:jc w:val="center"/>
              <w:rPr>
                <w:rFonts w:ascii="楷体" w:eastAsia="楷体" w:hAnsi="楷体" w:cs="楷体"/>
                <w:sz w:val="24"/>
                <w:szCs w:val="24"/>
              </w:rPr>
            </w:pPr>
            <w:r>
              <w:rPr>
                <w:rFonts w:ascii="楷体" w:eastAsia="楷体" w:hAnsi="楷体" w:cs="楷体" w:hint="eastAsia"/>
                <w:sz w:val="24"/>
                <w:szCs w:val="24"/>
              </w:rPr>
              <w:t>年级大会考核</w:t>
            </w:r>
          </w:p>
        </w:tc>
        <w:tc>
          <w:tcPr>
            <w:tcW w:w="3402" w:type="dxa"/>
            <w:vAlign w:val="center"/>
          </w:tcPr>
          <w:p w:rsidR="002A615E" w:rsidRPr="006B6A4B" w:rsidRDefault="002A615E" w:rsidP="002510DE">
            <w:pPr>
              <w:jc w:val="center"/>
              <w:rPr>
                <w:rFonts w:ascii="楷体" w:eastAsia="楷体" w:hAnsi="楷体" w:cs="楷体"/>
                <w:sz w:val="24"/>
                <w:szCs w:val="24"/>
              </w:rPr>
            </w:pPr>
            <w:r w:rsidRPr="00BC6E66">
              <w:rPr>
                <w:rFonts w:ascii="楷体" w:eastAsia="楷体" w:hAnsi="楷体" w:cs="楷体" w:hint="eastAsia"/>
                <w:sz w:val="24"/>
                <w:szCs w:val="24"/>
              </w:rPr>
              <w:t>班级管理干部</w:t>
            </w:r>
          </w:p>
        </w:tc>
        <w:tc>
          <w:tcPr>
            <w:tcW w:w="2126" w:type="dxa"/>
          </w:tcPr>
          <w:p w:rsidR="002A615E" w:rsidRDefault="00BA21C4" w:rsidP="002510DE">
            <w:pPr>
              <w:rPr>
                <w:rFonts w:ascii="楷体" w:eastAsia="楷体" w:hAnsi="楷体" w:cs="楷体"/>
                <w:sz w:val="24"/>
                <w:szCs w:val="24"/>
              </w:rPr>
            </w:pPr>
            <w:r>
              <w:rPr>
                <w:rFonts w:ascii="楷体" w:eastAsia="楷体" w:hAnsi="楷体" w:cs="楷体" w:hint="eastAsia"/>
                <w:sz w:val="24"/>
                <w:szCs w:val="24"/>
              </w:rPr>
              <w:t>①</w:t>
            </w:r>
            <w:r w:rsidR="002A615E">
              <w:rPr>
                <w:rFonts w:ascii="楷体" w:eastAsia="楷体" w:hAnsi="楷体" w:cs="楷体" w:hint="eastAsia"/>
                <w:sz w:val="24"/>
                <w:szCs w:val="24"/>
              </w:rPr>
              <w:t>自我评价30%；</w:t>
            </w:r>
          </w:p>
          <w:p w:rsidR="002A615E" w:rsidRDefault="00BA21C4" w:rsidP="002510DE">
            <w:pPr>
              <w:rPr>
                <w:rFonts w:ascii="楷体" w:eastAsia="楷体" w:hAnsi="楷体" w:cs="楷体"/>
                <w:sz w:val="24"/>
                <w:szCs w:val="24"/>
              </w:rPr>
            </w:pPr>
            <w:r>
              <w:rPr>
                <w:rFonts w:ascii="楷体" w:eastAsia="楷体" w:hAnsi="楷体" w:cs="楷体" w:hint="eastAsia"/>
                <w:sz w:val="24"/>
                <w:szCs w:val="24"/>
              </w:rPr>
              <w:t>②</w:t>
            </w:r>
            <w:r w:rsidR="002A615E">
              <w:rPr>
                <w:rFonts w:ascii="楷体" w:eastAsia="楷体" w:hAnsi="楷体" w:cs="楷体" w:hint="eastAsia"/>
                <w:sz w:val="24"/>
                <w:szCs w:val="24"/>
              </w:rPr>
              <w:t>年级大会受</w:t>
            </w:r>
            <w:proofErr w:type="gramStart"/>
            <w:r w:rsidR="002A615E">
              <w:rPr>
                <w:rFonts w:ascii="楷体" w:eastAsia="楷体" w:hAnsi="楷体" w:cs="楷体" w:hint="eastAsia"/>
                <w:sz w:val="24"/>
                <w:szCs w:val="24"/>
              </w:rPr>
              <w:t>众评价</w:t>
            </w:r>
            <w:proofErr w:type="gramEnd"/>
            <w:r w:rsidR="002A615E">
              <w:rPr>
                <w:rFonts w:ascii="楷体" w:eastAsia="楷体" w:hAnsi="楷体" w:cs="楷体" w:hint="eastAsia"/>
                <w:sz w:val="24"/>
                <w:szCs w:val="24"/>
              </w:rPr>
              <w:t>50%；</w:t>
            </w:r>
          </w:p>
          <w:p w:rsidR="002A615E" w:rsidRPr="00BC6E66" w:rsidRDefault="00BA21C4" w:rsidP="002510DE">
            <w:pPr>
              <w:rPr>
                <w:rFonts w:ascii="楷体" w:eastAsia="楷体" w:hAnsi="楷体" w:cs="楷体"/>
                <w:sz w:val="24"/>
                <w:szCs w:val="24"/>
              </w:rPr>
            </w:pPr>
            <w:r>
              <w:rPr>
                <w:rFonts w:ascii="楷体" w:eastAsia="楷体" w:hAnsi="楷体" w:cs="楷体" w:hint="eastAsia"/>
                <w:sz w:val="24"/>
                <w:szCs w:val="24"/>
              </w:rPr>
              <w:t>③</w:t>
            </w:r>
            <w:r w:rsidR="002A615E">
              <w:rPr>
                <w:rFonts w:ascii="楷体" w:eastAsia="楷体" w:hAnsi="楷体" w:cs="楷体" w:hint="eastAsia"/>
                <w:sz w:val="24"/>
                <w:szCs w:val="24"/>
              </w:rPr>
              <w:t>辅导员评价20%</w:t>
            </w:r>
          </w:p>
        </w:tc>
        <w:tc>
          <w:tcPr>
            <w:tcW w:w="1276" w:type="dxa"/>
          </w:tcPr>
          <w:p w:rsidR="002A615E" w:rsidRDefault="002A615E" w:rsidP="002510DE">
            <w:pPr>
              <w:rPr>
                <w:rFonts w:ascii="楷体" w:eastAsia="楷体" w:hAnsi="楷体" w:cs="楷体"/>
                <w:sz w:val="24"/>
                <w:szCs w:val="24"/>
              </w:rPr>
            </w:pPr>
            <w:r>
              <w:rPr>
                <w:rFonts w:ascii="楷体" w:eastAsia="楷体" w:hAnsi="楷体" w:cs="楷体" w:hint="eastAsia"/>
                <w:sz w:val="24"/>
                <w:szCs w:val="24"/>
              </w:rPr>
              <w:t>年级大会现场公布考核结果</w:t>
            </w:r>
          </w:p>
        </w:tc>
      </w:tr>
      <w:tr w:rsidR="002A615E" w:rsidTr="002510DE">
        <w:trPr>
          <w:trHeight w:val="63"/>
        </w:trPr>
        <w:tc>
          <w:tcPr>
            <w:tcW w:w="709" w:type="dxa"/>
            <w:vMerge/>
            <w:vAlign w:val="center"/>
          </w:tcPr>
          <w:p w:rsidR="002A615E" w:rsidRDefault="002A615E" w:rsidP="002510DE">
            <w:pPr>
              <w:jc w:val="center"/>
              <w:rPr>
                <w:rFonts w:ascii="楷体" w:eastAsia="楷体" w:hAnsi="楷体" w:cs="楷体"/>
                <w:sz w:val="24"/>
                <w:szCs w:val="24"/>
              </w:rPr>
            </w:pPr>
          </w:p>
        </w:tc>
        <w:tc>
          <w:tcPr>
            <w:tcW w:w="1384" w:type="dxa"/>
            <w:vAlign w:val="center"/>
          </w:tcPr>
          <w:p w:rsidR="002A615E" w:rsidRPr="006B6A4B" w:rsidRDefault="002A615E" w:rsidP="002510DE">
            <w:pPr>
              <w:jc w:val="center"/>
              <w:rPr>
                <w:rFonts w:ascii="楷体" w:eastAsia="楷体" w:hAnsi="楷体" w:cs="楷体"/>
                <w:sz w:val="24"/>
                <w:szCs w:val="24"/>
              </w:rPr>
            </w:pPr>
            <w:r>
              <w:rPr>
                <w:rFonts w:ascii="楷体" w:eastAsia="楷体" w:hAnsi="楷体" w:cs="楷体" w:hint="eastAsia"/>
                <w:sz w:val="24"/>
                <w:szCs w:val="24"/>
              </w:rPr>
              <w:t>社团内部考核</w:t>
            </w:r>
          </w:p>
        </w:tc>
        <w:tc>
          <w:tcPr>
            <w:tcW w:w="3402" w:type="dxa"/>
            <w:vAlign w:val="center"/>
          </w:tcPr>
          <w:p w:rsidR="002A615E" w:rsidRPr="006B6A4B" w:rsidRDefault="002A615E" w:rsidP="002510DE">
            <w:pPr>
              <w:jc w:val="center"/>
              <w:rPr>
                <w:rFonts w:ascii="楷体" w:eastAsia="楷体" w:hAnsi="楷体" w:cs="楷体"/>
                <w:sz w:val="24"/>
                <w:szCs w:val="24"/>
              </w:rPr>
            </w:pPr>
            <w:r w:rsidRPr="00BC6E66">
              <w:rPr>
                <w:rFonts w:ascii="楷体" w:eastAsia="楷体" w:hAnsi="楷体" w:cs="楷体" w:hint="eastAsia"/>
                <w:sz w:val="24"/>
                <w:szCs w:val="24"/>
              </w:rPr>
              <w:t>社团中层干部</w:t>
            </w:r>
          </w:p>
        </w:tc>
        <w:tc>
          <w:tcPr>
            <w:tcW w:w="2126" w:type="dxa"/>
          </w:tcPr>
          <w:p w:rsidR="002A615E" w:rsidRDefault="00BA21C4" w:rsidP="002510DE">
            <w:pPr>
              <w:rPr>
                <w:rFonts w:ascii="楷体" w:eastAsia="楷体" w:hAnsi="楷体" w:cs="楷体"/>
                <w:sz w:val="24"/>
                <w:szCs w:val="24"/>
              </w:rPr>
            </w:pPr>
            <w:r>
              <w:rPr>
                <w:rFonts w:ascii="楷体" w:eastAsia="楷体" w:hAnsi="楷体" w:cs="楷体" w:hint="eastAsia"/>
                <w:sz w:val="24"/>
                <w:szCs w:val="24"/>
              </w:rPr>
              <w:t>①</w:t>
            </w:r>
            <w:r w:rsidR="002A615E">
              <w:rPr>
                <w:rFonts w:ascii="楷体" w:eastAsia="楷体" w:hAnsi="楷体" w:cs="楷体" w:hint="eastAsia"/>
                <w:sz w:val="24"/>
                <w:szCs w:val="24"/>
              </w:rPr>
              <w:t>自我评价30%；</w:t>
            </w:r>
          </w:p>
          <w:p w:rsidR="002A615E" w:rsidRDefault="00BA21C4" w:rsidP="002510DE">
            <w:pPr>
              <w:rPr>
                <w:rFonts w:ascii="楷体" w:eastAsia="楷体" w:hAnsi="楷体" w:cs="楷体"/>
                <w:sz w:val="24"/>
                <w:szCs w:val="24"/>
              </w:rPr>
            </w:pPr>
            <w:r>
              <w:rPr>
                <w:rFonts w:ascii="楷体" w:eastAsia="楷体" w:hAnsi="楷体" w:cs="楷体" w:hint="eastAsia"/>
                <w:sz w:val="24"/>
                <w:szCs w:val="24"/>
              </w:rPr>
              <w:t>②</w:t>
            </w:r>
            <w:r w:rsidR="002A615E">
              <w:rPr>
                <w:rFonts w:ascii="楷体" w:eastAsia="楷体" w:hAnsi="楷体" w:cs="楷体" w:hint="eastAsia"/>
                <w:sz w:val="24"/>
                <w:szCs w:val="24"/>
              </w:rPr>
              <w:t>社团指导老师评价20%</w:t>
            </w:r>
          </w:p>
          <w:p w:rsidR="002A615E" w:rsidRPr="006B6A4B" w:rsidRDefault="00BA21C4" w:rsidP="002510DE">
            <w:pPr>
              <w:rPr>
                <w:rFonts w:ascii="楷体" w:eastAsia="楷体" w:hAnsi="楷体" w:cs="楷体"/>
                <w:sz w:val="24"/>
                <w:szCs w:val="24"/>
              </w:rPr>
            </w:pPr>
            <w:r>
              <w:rPr>
                <w:rFonts w:ascii="楷体" w:eastAsia="楷体" w:hAnsi="楷体" w:cs="楷体" w:hint="eastAsia"/>
                <w:sz w:val="24"/>
                <w:szCs w:val="24"/>
              </w:rPr>
              <w:t>③</w:t>
            </w:r>
            <w:r w:rsidR="002A615E">
              <w:rPr>
                <w:rFonts w:ascii="楷体" w:eastAsia="楷体" w:hAnsi="楷体" w:cs="楷体" w:hint="eastAsia"/>
                <w:sz w:val="24"/>
                <w:szCs w:val="24"/>
              </w:rPr>
              <w:t>社团成员评价50%</w:t>
            </w:r>
          </w:p>
        </w:tc>
        <w:tc>
          <w:tcPr>
            <w:tcW w:w="1276" w:type="dxa"/>
          </w:tcPr>
          <w:p w:rsidR="002A615E" w:rsidRDefault="002A615E" w:rsidP="002510DE">
            <w:pPr>
              <w:rPr>
                <w:rFonts w:ascii="楷体" w:eastAsia="楷体" w:hAnsi="楷体" w:cs="楷体"/>
                <w:sz w:val="24"/>
                <w:szCs w:val="24"/>
              </w:rPr>
            </w:pPr>
            <w:r>
              <w:rPr>
                <w:rFonts w:ascii="楷体" w:eastAsia="楷体" w:hAnsi="楷体" w:cs="楷体" w:hint="eastAsia"/>
                <w:sz w:val="24"/>
                <w:szCs w:val="24"/>
              </w:rPr>
              <w:t>社团全员大会现场公布考核结果</w:t>
            </w:r>
          </w:p>
        </w:tc>
      </w:tr>
      <w:tr w:rsidR="002A615E" w:rsidTr="002510DE">
        <w:trPr>
          <w:trHeight w:val="63"/>
        </w:trPr>
        <w:tc>
          <w:tcPr>
            <w:tcW w:w="709" w:type="dxa"/>
            <w:vMerge/>
            <w:vAlign w:val="center"/>
          </w:tcPr>
          <w:p w:rsidR="002A615E" w:rsidRDefault="002A615E" w:rsidP="002510DE">
            <w:pPr>
              <w:jc w:val="center"/>
              <w:rPr>
                <w:rFonts w:ascii="楷体" w:eastAsia="楷体" w:hAnsi="楷体" w:cs="楷体"/>
                <w:sz w:val="24"/>
                <w:szCs w:val="24"/>
              </w:rPr>
            </w:pPr>
          </w:p>
        </w:tc>
        <w:tc>
          <w:tcPr>
            <w:tcW w:w="1384" w:type="dxa"/>
            <w:vAlign w:val="center"/>
          </w:tcPr>
          <w:p w:rsidR="002A615E" w:rsidRPr="006B6A4B" w:rsidRDefault="002A615E" w:rsidP="002510DE">
            <w:pPr>
              <w:jc w:val="center"/>
              <w:rPr>
                <w:rFonts w:ascii="楷体" w:eastAsia="楷体" w:hAnsi="楷体" w:cs="楷体"/>
                <w:sz w:val="24"/>
                <w:szCs w:val="24"/>
              </w:rPr>
            </w:pPr>
            <w:r>
              <w:rPr>
                <w:rFonts w:ascii="楷体" w:eastAsia="楷体" w:hAnsi="楷体" w:cs="楷体" w:hint="eastAsia"/>
                <w:sz w:val="24"/>
                <w:szCs w:val="24"/>
              </w:rPr>
              <w:t>助理辅导员考核</w:t>
            </w:r>
          </w:p>
        </w:tc>
        <w:tc>
          <w:tcPr>
            <w:tcW w:w="3402" w:type="dxa"/>
            <w:vAlign w:val="center"/>
          </w:tcPr>
          <w:p w:rsidR="002A615E" w:rsidRPr="006B6A4B" w:rsidRDefault="002A615E" w:rsidP="002510DE">
            <w:pPr>
              <w:jc w:val="center"/>
              <w:rPr>
                <w:rFonts w:ascii="楷体" w:eastAsia="楷体" w:hAnsi="楷体" w:cs="楷体"/>
                <w:sz w:val="24"/>
                <w:szCs w:val="24"/>
              </w:rPr>
            </w:pPr>
            <w:r w:rsidRPr="00BC6E66">
              <w:rPr>
                <w:rFonts w:ascii="楷体" w:eastAsia="楷体" w:hAnsi="楷体" w:cs="楷体" w:hint="eastAsia"/>
                <w:sz w:val="24"/>
                <w:szCs w:val="24"/>
              </w:rPr>
              <w:t>按中山大学学生工作部考核条例参加考核</w:t>
            </w:r>
          </w:p>
        </w:tc>
        <w:tc>
          <w:tcPr>
            <w:tcW w:w="2126" w:type="dxa"/>
            <w:vAlign w:val="center"/>
          </w:tcPr>
          <w:p w:rsidR="002A615E" w:rsidRPr="006B6A4B" w:rsidRDefault="002A615E" w:rsidP="002510DE">
            <w:pPr>
              <w:jc w:val="center"/>
              <w:rPr>
                <w:rFonts w:ascii="楷体" w:eastAsia="楷体" w:hAnsi="楷体" w:cs="楷体"/>
                <w:sz w:val="24"/>
                <w:szCs w:val="24"/>
              </w:rPr>
            </w:pPr>
            <w:r w:rsidRPr="00BC6E66">
              <w:rPr>
                <w:rFonts w:ascii="楷体" w:eastAsia="楷体" w:hAnsi="楷体" w:cs="楷体" w:hint="eastAsia"/>
                <w:sz w:val="24"/>
                <w:szCs w:val="24"/>
              </w:rPr>
              <w:t>按中山大学学生工作部考核条例</w:t>
            </w:r>
            <w:r>
              <w:rPr>
                <w:rFonts w:ascii="楷体" w:eastAsia="楷体" w:hAnsi="楷体" w:cs="楷体" w:hint="eastAsia"/>
                <w:sz w:val="24"/>
                <w:szCs w:val="24"/>
              </w:rPr>
              <w:t>计分</w:t>
            </w:r>
          </w:p>
        </w:tc>
        <w:tc>
          <w:tcPr>
            <w:tcW w:w="1276" w:type="dxa"/>
            <w:vAlign w:val="center"/>
          </w:tcPr>
          <w:p w:rsidR="002A615E" w:rsidRPr="00BC6E66" w:rsidRDefault="002A615E" w:rsidP="002510DE">
            <w:pPr>
              <w:jc w:val="center"/>
              <w:rPr>
                <w:rFonts w:ascii="楷体" w:eastAsia="楷体" w:hAnsi="楷体" w:cs="楷体"/>
                <w:sz w:val="24"/>
                <w:szCs w:val="24"/>
              </w:rPr>
            </w:pPr>
            <w:r w:rsidRPr="00BC6E66">
              <w:rPr>
                <w:rFonts w:ascii="楷体" w:eastAsia="楷体" w:hAnsi="楷体" w:cs="楷体" w:hint="eastAsia"/>
                <w:sz w:val="24"/>
                <w:szCs w:val="24"/>
              </w:rPr>
              <w:t>按中山大学学生工作部考核条例</w:t>
            </w:r>
            <w:r>
              <w:rPr>
                <w:rFonts w:ascii="楷体" w:eastAsia="楷体" w:hAnsi="楷体" w:cs="楷体" w:hint="eastAsia"/>
                <w:sz w:val="24"/>
                <w:szCs w:val="24"/>
              </w:rPr>
              <w:t>公布考核结果</w:t>
            </w:r>
          </w:p>
        </w:tc>
      </w:tr>
    </w:tbl>
    <w:p w:rsidR="00F5151B" w:rsidRDefault="00F5151B" w:rsidP="00357A90">
      <w:pPr>
        <w:jc w:val="center"/>
        <w:rPr>
          <w:rFonts w:ascii="楷体" w:eastAsia="微软雅黑" w:hAnsi="楷体" w:cs="楷体"/>
          <w:b/>
          <w:bCs/>
          <w:szCs w:val="21"/>
        </w:rPr>
      </w:pPr>
    </w:p>
    <w:p w:rsidR="002A615E" w:rsidRDefault="002A615E">
      <w:pPr>
        <w:widowControl/>
        <w:jc w:val="left"/>
        <w:rPr>
          <w:rFonts w:ascii="楷体" w:eastAsia="微软雅黑" w:hAnsi="楷体" w:cs="楷体"/>
          <w:b/>
          <w:bCs/>
          <w:szCs w:val="21"/>
        </w:rPr>
      </w:pPr>
      <w:r>
        <w:rPr>
          <w:rFonts w:ascii="楷体" w:eastAsia="微软雅黑" w:hAnsi="楷体" w:cs="楷体"/>
          <w:b/>
          <w:bCs/>
          <w:szCs w:val="21"/>
        </w:rPr>
        <w:br w:type="page"/>
      </w:r>
    </w:p>
    <w:p w:rsidR="0077192C" w:rsidRPr="0077192C" w:rsidRDefault="007004FC" w:rsidP="002A615E">
      <w:pPr>
        <w:pStyle w:val="a6"/>
        <w:ind w:firstLineChars="0" w:firstLine="0"/>
        <w:jc w:val="left"/>
        <w:rPr>
          <w:sz w:val="28"/>
          <w:szCs w:val="28"/>
        </w:rPr>
      </w:pPr>
      <w:r>
        <w:rPr>
          <w:rFonts w:ascii="楷体" w:eastAsia="微软雅黑" w:hAnsi="楷体" w:cs="楷体" w:hint="eastAsia"/>
          <w:b/>
          <w:bCs/>
          <w:szCs w:val="21"/>
        </w:rPr>
        <w:lastRenderedPageBreak/>
        <w:t>二．</w:t>
      </w:r>
      <w:r w:rsidR="0077192C" w:rsidRPr="0077192C">
        <w:rPr>
          <w:rFonts w:ascii="楷体" w:eastAsia="楷体" w:hAnsi="楷体" w:cs="楷体" w:hint="eastAsia"/>
          <w:b/>
          <w:bCs/>
          <w:sz w:val="24"/>
          <w:szCs w:val="24"/>
        </w:rPr>
        <w:t>电子与信息工程学院学生干部考核</w:t>
      </w:r>
      <w:r w:rsidR="00081769">
        <w:rPr>
          <w:rFonts w:ascii="楷体" w:eastAsia="楷体" w:hAnsi="楷体" w:cs="楷体" w:hint="eastAsia"/>
          <w:b/>
          <w:bCs/>
          <w:sz w:val="24"/>
          <w:szCs w:val="24"/>
        </w:rPr>
        <w:t>分值</w:t>
      </w:r>
      <w:r w:rsidR="0077192C" w:rsidRPr="0077192C">
        <w:rPr>
          <w:rFonts w:ascii="楷体" w:eastAsia="楷体" w:hAnsi="楷体" w:cs="楷体" w:hint="eastAsia"/>
          <w:b/>
          <w:bCs/>
          <w:sz w:val="24"/>
          <w:szCs w:val="24"/>
        </w:rPr>
        <w:t>表（满分100分）</w:t>
      </w:r>
    </w:p>
    <w:tbl>
      <w:tblPr>
        <w:tblW w:w="9567" w:type="dxa"/>
        <w:jc w:val="center"/>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01"/>
        <w:gridCol w:w="1321"/>
        <w:gridCol w:w="1236"/>
        <w:gridCol w:w="1286"/>
        <w:gridCol w:w="1428"/>
        <w:gridCol w:w="1508"/>
        <w:gridCol w:w="1050"/>
      </w:tblGrid>
      <w:tr w:rsidR="00761B87" w:rsidTr="00020759">
        <w:trPr>
          <w:trHeight w:val="1014"/>
          <w:jc w:val="center"/>
        </w:trPr>
        <w:tc>
          <w:tcPr>
            <w:tcW w:w="537"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序号</w:t>
            </w:r>
          </w:p>
        </w:tc>
        <w:tc>
          <w:tcPr>
            <w:tcW w:w="1201" w:type="dxa"/>
            <w:tcBorders>
              <w:tl2br w:val="single" w:sz="4" w:space="0" w:color="auto"/>
            </w:tcBorders>
            <w:vAlign w:val="center"/>
          </w:tcPr>
          <w:p w:rsidR="00761B87" w:rsidRPr="00761B87" w:rsidRDefault="00761B87" w:rsidP="00020759">
            <w:pPr>
              <w:jc w:val="right"/>
              <w:rPr>
                <w:rFonts w:ascii="楷体" w:eastAsia="楷体" w:hAnsi="楷体" w:cs="楷体"/>
                <w:b/>
                <w:sz w:val="24"/>
                <w:szCs w:val="24"/>
              </w:rPr>
            </w:pPr>
            <w:r w:rsidRPr="00761B87">
              <w:rPr>
                <w:rFonts w:ascii="楷体" w:eastAsia="楷体" w:hAnsi="楷体" w:cs="楷体" w:hint="eastAsia"/>
                <w:b/>
                <w:sz w:val="24"/>
                <w:szCs w:val="24"/>
              </w:rPr>
              <w:t>分数</w:t>
            </w:r>
          </w:p>
          <w:p w:rsidR="00761B87" w:rsidRPr="00761B87" w:rsidRDefault="00761B87" w:rsidP="00020759">
            <w:pPr>
              <w:jc w:val="left"/>
              <w:rPr>
                <w:rFonts w:ascii="楷体" w:eastAsia="楷体" w:hAnsi="楷体" w:cs="楷体"/>
                <w:b/>
                <w:sz w:val="24"/>
                <w:szCs w:val="24"/>
              </w:rPr>
            </w:pPr>
            <w:r w:rsidRPr="00761B87">
              <w:rPr>
                <w:rFonts w:ascii="楷体" w:eastAsia="楷体" w:hAnsi="楷体" w:cs="楷体" w:hint="eastAsia"/>
                <w:b/>
                <w:sz w:val="24"/>
                <w:szCs w:val="24"/>
              </w:rPr>
              <w:t>内容</w:t>
            </w:r>
          </w:p>
          <w:p w:rsidR="00761B87" w:rsidRPr="00761B87" w:rsidRDefault="00761B87" w:rsidP="00020759">
            <w:pPr>
              <w:jc w:val="left"/>
              <w:rPr>
                <w:rFonts w:ascii="楷体" w:eastAsia="楷体" w:hAnsi="楷体" w:cs="楷体"/>
                <w:b/>
                <w:sz w:val="24"/>
                <w:szCs w:val="24"/>
              </w:rPr>
            </w:pPr>
            <w:r w:rsidRPr="00761B87">
              <w:rPr>
                <w:rFonts w:ascii="楷体" w:eastAsia="楷体" w:hAnsi="楷体" w:cs="楷体" w:hint="eastAsia"/>
                <w:b/>
                <w:sz w:val="24"/>
                <w:szCs w:val="24"/>
              </w:rPr>
              <w:t>描述</w:t>
            </w:r>
          </w:p>
        </w:tc>
        <w:tc>
          <w:tcPr>
            <w:tcW w:w="1321" w:type="dxa"/>
            <w:vAlign w:val="center"/>
          </w:tcPr>
          <w:p w:rsidR="00761B87" w:rsidRPr="00761B87" w:rsidRDefault="00761B87" w:rsidP="00020759">
            <w:pPr>
              <w:jc w:val="center"/>
              <w:rPr>
                <w:rFonts w:ascii="楷体" w:eastAsia="楷体" w:hAnsi="楷体" w:cs="楷体"/>
                <w:b/>
                <w:sz w:val="24"/>
                <w:szCs w:val="24"/>
              </w:rPr>
            </w:pPr>
          </w:p>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10分</w:t>
            </w:r>
          </w:p>
        </w:tc>
        <w:tc>
          <w:tcPr>
            <w:tcW w:w="1236" w:type="dxa"/>
            <w:vAlign w:val="center"/>
          </w:tcPr>
          <w:p w:rsidR="00761B87" w:rsidRPr="00761B87" w:rsidRDefault="00761B87" w:rsidP="00020759">
            <w:pPr>
              <w:jc w:val="center"/>
              <w:rPr>
                <w:rFonts w:ascii="楷体" w:eastAsia="楷体" w:hAnsi="楷体" w:cs="楷体"/>
                <w:b/>
                <w:sz w:val="24"/>
                <w:szCs w:val="24"/>
              </w:rPr>
            </w:pPr>
          </w:p>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8分</w:t>
            </w:r>
          </w:p>
        </w:tc>
        <w:tc>
          <w:tcPr>
            <w:tcW w:w="1286" w:type="dxa"/>
            <w:vAlign w:val="center"/>
          </w:tcPr>
          <w:p w:rsidR="00761B87" w:rsidRPr="00761B87" w:rsidRDefault="00761B87" w:rsidP="00020759">
            <w:pPr>
              <w:jc w:val="center"/>
              <w:rPr>
                <w:rFonts w:ascii="楷体" w:eastAsia="楷体" w:hAnsi="楷体" w:cs="楷体"/>
                <w:b/>
                <w:sz w:val="24"/>
                <w:szCs w:val="24"/>
              </w:rPr>
            </w:pPr>
          </w:p>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5分</w:t>
            </w:r>
          </w:p>
        </w:tc>
        <w:tc>
          <w:tcPr>
            <w:tcW w:w="1428" w:type="dxa"/>
            <w:vAlign w:val="center"/>
          </w:tcPr>
          <w:p w:rsidR="00761B87" w:rsidRPr="00761B87" w:rsidRDefault="00761B87" w:rsidP="00020759">
            <w:pPr>
              <w:jc w:val="center"/>
              <w:rPr>
                <w:rFonts w:ascii="楷体" w:eastAsia="楷体" w:hAnsi="楷体" w:cs="楷体"/>
                <w:b/>
                <w:sz w:val="24"/>
                <w:szCs w:val="24"/>
              </w:rPr>
            </w:pPr>
          </w:p>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2分</w:t>
            </w:r>
          </w:p>
        </w:tc>
        <w:tc>
          <w:tcPr>
            <w:tcW w:w="1508" w:type="dxa"/>
            <w:vAlign w:val="center"/>
          </w:tcPr>
          <w:p w:rsidR="00761B87" w:rsidRPr="00761B87" w:rsidRDefault="00761B87" w:rsidP="00020759">
            <w:pPr>
              <w:jc w:val="center"/>
              <w:rPr>
                <w:rFonts w:ascii="楷体" w:eastAsia="楷体" w:hAnsi="楷体" w:cs="楷体"/>
                <w:b/>
                <w:sz w:val="24"/>
                <w:szCs w:val="24"/>
              </w:rPr>
            </w:pPr>
          </w:p>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0分</w:t>
            </w:r>
          </w:p>
        </w:tc>
        <w:tc>
          <w:tcPr>
            <w:tcW w:w="1050" w:type="dxa"/>
            <w:vAlign w:val="center"/>
          </w:tcPr>
          <w:p w:rsidR="00761B87" w:rsidRPr="00761B87" w:rsidRDefault="00761B87" w:rsidP="00020759">
            <w:pPr>
              <w:jc w:val="center"/>
              <w:rPr>
                <w:rFonts w:ascii="楷体" w:eastAsia="楷体" w:hAnsi="楷体" w:cs="楷体"/>
                <w:b/>
                <w:sz w:val="24"/>
                <w:szCs w:val="24"/>
              </w:rPr>
            </w:pPr>
          </w:p>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得分</w:t>
            </w:r>
          </w:p>
        </w:tc>
      </w:tr>
      <w:tr w:rsidR="00761B87" w:rsidTr="00020759">
        <w:trPr>
          <w:trHeight w:val="743"/>
          <w:jc w:val="center"/>
        </w:trPr>
        <w:tc>
          <w:tcPr>
            <w:tcW w:w="537"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1</w:t>
            </w:r>
          </w:p>
        </w:tc>
        <w:tc>
          <w:tcPr>
            <w:tcW w:w="1201"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责任心</w:t>
            </w:r>
          </w:p>
        </w:tc>
        <w:tc>
          <w:tcPr>
            <w:tcW w:w="1321"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非常尽责</w:t>
            </w:r>
          </w:p>
        </w:tc>
        <w:tc>
          <w:tcPr>
            <w:tcW w:w="123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很尽责</w:t>
            </w:r>
          </w:p>
        </w:tc>
        <w:tc>
          <w:tcPr>
            <w:tcW w:w="128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比较尽责</w:t>
            </w:r>
          </w:p>
        </w:tc>
        <w:tc>
          <w:tcPr>
            <w:tcW w:w="142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尽责</w:t>
            </w:r>
          </w:p>
        </w:tc>
        <w:tc>
          <w:tcPr>
            <w:tcW w:w="150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不尽责</w:t>
            </w:r>
          </w:p>
        </w:tc>
        <w:tc>
          <w:tcPr>
            <w:tcW w:w="1050" w:type="dxa"/>
            <w:vAlign w:val="center"/>
          </w:tcPr>
          <w:p w:rsidR="00761B87" w:rsidRDefault="00761B87" w:rsidP="00020759">
            <w:pPr>
              <w:jc w:val="center"/>
              <w:rPr>
                <w:rFonts w:ascii="楷体" w:eastAsia="楷体" w:hAnsi="楷体" w:cs="楷体"/>
                <w:sz w:val="24"/>
                <w:szCs w:val="24"/>
              </w:rPr>
            </w:pPr>
          </w:p>
        </w:tc>
      </w:tr>
      <w:tr w:rsidR="00761B87" w:rsidTr="00020759">
        <w:trPr>
          <w:trHeight w:val="743"/>
          <w:jc w:val="center"/>
        </w:trPr>
        <w:tc>
          <w:tcPr>
            <w:tcW w:w="537"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2</w:t>
            </w:r>
          </w:p>
        </w:tc>
        <w:tc>
          <w:tcPr>
            <w:tcW w:w="1201"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团结协作</w:t>
            </w:r>
          </w:p>
        </w:tc>
        <w:tc>
          <w:tcPr>
            <w:tcW w:w="1321"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非常主动</w:t>
            </w:r>
          </w:p>
        </w:tc>
        <w:tc>
          <w:tcPr>
            <w:tcW w:w="123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很主动</w:t>
            </w:r>
          </w:p>
        </w:tc>
        <w:tc>
          <w:tcPr>
            <w:tcW w:w="128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比较主动</w:t>
            </w:r>
          </w:p>
        </w:tc>
        <w:tc>
          <w:tcPr>
            <w:tcW w:w="142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主动</w:t>
            </w:r>
          </w:p>
        </w:tc>
        <w:tc>
          <w:tcPr>
            <w:tcW w:w="150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不团结</w:t>
            </w:r>
          </w:p>
        </w:tc>
        <w:tc>
          <w:tcPr>
            <w:tcW w:w="1050" w:type="dxa"/>
            <w:vAlign w:val="center"/>
          </w:tcPr>
          <w:p w:rsidR="00761B87" w:rsidRDefault="00761B87" w:rsidP="00020759">
            <w:pPr>
              <w:jc w:val="center"/>
              <w:rPr>
                <w:rFonts w:ascii="楷体" w:eastAsia="楷体" w:hAnsi="楷体" w:cs="楷体"/>
                <w:sz w:val="24"/>
                <w:szCs w:val="24"/>
              </w:rPr>
            </w:pPr>
          </w:p>
        </w:tc>
      </w:tr>
      <w:tr w:rsidR="00761B87" w:rsidTr="00020759">
        <w:trPr>
          <w:trHeight w:val="1094"/>
          <w:jc w:val="center"/>
        </w:trPr>
        <w:tc>
          <w:tcPr>
            <w:tcW w:w="537"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3</w:t>
            </w:r>
          </w:p>
        </w:tc>
        <w:tc>
          <w:tcPr>
            <w:tcW w:w="1201"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反映情况</w:t>
            </w:r>
          </w:p>
        </w:tc>
        <w:tc>
          <w:tcPr>
            <w:tcW w:w="1321" w:type="dxa"/>
            <w:vAlign w:val="center"/>
          </w:tcPr>
          <w:p w:rsidR="00761B87" w:rsidRDefault="00761B87" w:rsidP="00020759">
            <w:pPr>
              <w:jc w:val="center"/>
              <w:rPr>
                <w:rFonts w:ascii="楷体" w:eastAsia="楷体" w:hAnsi="楷体" w:cs="楷体"/>
                <w:sz w:val="24"/>
                <w:szCs w:val="24"/>
              </w:rPr>
            </w:pPr>
          </w:p>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非常积极</w:t>
            </w:r>
          </w:p>
          <w:p w:rsidR="00761B87" w:rsidRDefault="00761B87" w:rsidP="00020759">
            <w:pPr>
              <w:jc w:val="center"/>
              <w:rPr>
                <w:rFonts w:ascii="楷体" w:eastAsia="楷体" w:hAnsi="楷体" w:cs="楷体"/>
                <w:sz w:val="24"/>
                <w:szCs w:val="24"/>
              </w:rPr>
            </w:pPr>
          </w:p>
        </w:tc>
        <w:tc>
          <w:tcPr>
            <w:tcW w:w="123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很积极</w:t>
            </w:r>
          </w:p>
        </w:tc>
        <w:tc>
          <w:tcPr>
            <w:tcW w:w="128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比较积极</w:t>
            </w:r>
          </w:p>
        </w:tc>
        <w:tc>
          <w:tcPr>
            <w:tcW w:w="142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积极</w:t>
            </w:r>
          </w:p>
        </w:tc>
        <w:tc>
          <w:tcPr>
            <w:tcW w:w="150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不积极</w:t>
            </w:r>
          </w:p>
        </w:tc>
        <w:tc>
          <w:tcPr>
            <w:tcW w:w="1050" w:type="dxa"/>
            <w:vAlign w:val="center"/>
          </w:tcPr>
          <w:p w:rsidR="00761B87" w:rsidRDefault="00761B87" w:rsidP="00020759">
            <w:pPr>
              <w:jc w:val="center"/>
              <w:rPr>
                <w:rFonts w:ascii="楷体" w:eastAsia="楷体" w:hAnsi="楷体" w:cs="楷体"/>
                <w:sz w:val="24"/>
                <w:szCs w:val="24"/>
              </w:rPr>
            </w:pPr>
          </w:p>
        </w:tc>
      </w:tr>
      <w:tr w:rsidR="00761B87" w:rsidTr="00020759">
        <w:trPr>
          <w:trHeight w:val="743"/>
          <w:jc w:val="center"/>
        </w:trPr>
        <w:tc>
          <w:tcPr>
            <w:tcW w:w="537"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4</w:t>
            </w:r>
          </w:p>
        </w:tc>
        <w:tc>
          <w:tcPr>
            <w:tcW w:w="1201"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工作态度</w:t>
            </w:r>
          </w:p>
        </w:tc>
        <w:tc>
          <w:tcPr>
            <w:tcW w:w="1321"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非常认真</w:t>
            </w:r>
          </w:p>
        </w:tc>
        <w:tc>
          <w:tcPr>
            <w:tcW w:w="123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很认真</w:t>
            </w:r>
          </w:p>
        </w:tc>
        <w:tc>
          <w:tcPr>
            <w:tcW w:w="128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比较认真</w:t>
            </w:r>
          </w:p>
        </w:tc>
        <w:tc>
          <w:tcPr>
            <w:tcW w:w="142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认真</w:t>
            </w:r>
          </w:p>
        </w:tc>
        <w:tc>
          <w:tcPr>
            <w:tcW w:w="150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不认真</w:t>
            </w:r>
          </w:p>
        </w:tc>
        <w:tc>
          <w:tcPr>
            <w:tcW w:w="1050" w:type="dxa"/>
            <w:vAlign w:val="center"/>
          </w:tcPr>
          <w:p w:rsidR="00761B87" w:rsidRDefault="00761B87" w:rsidP="00020759">
            <w:pPr>
              <w:jc w:val="center"/>
              <w:rPr>
                <w:rFonts w:ascii="楷体" w:eastAsia="楷体" w:hAnsi="楷体" w:cs="楷体"/>
                <w:sz w:val="24"/>
                <w:szCs w:val="24"/>
              </w:rPr>
            </w:pPr>
          </w:p>
        </w:tc>
      </w:tr>
      <w:tr w:rsidR="00761B87" w:rsidTr="00020759">
        <w:trPr>
          <w:trHeight w:val="392"/>
          <w:jc w:val="center"/>
        </w:trPr>
        <w:tc>
          <w:tcPr>
            <w:tcW w:w="537"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5</w:t>
            </w:r>
          </w:p>
        </w:tc>
        <w:tc>
          <w:tcPr>
            <w:tcW w:w="1201"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按时完成</w:t>
            </w:r>
          </w:p>
        </w:tc>
        <w:tc>
          <w:tcPr>
            <w:tcW w:w="1321"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全部</w:t>
            </w:r>
          </w:p>
        </w:tc>
        <w:tc>
          <w:tcPr>
            <w:tcW w:w="123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大部分</w:t>
            </w:r>
          </w:p>
        </w:tc>
        <w:tc>
          <w:tcPr>
            <w:tcW w:w="128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一般</w:t>
            </w:r>
          </w:p>
        </w:tc>
        <w:tc>
          <w:tcPr>
            <w:tcW w:w="142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少数</w:t>
            </w:r>
          </w:p>
        </w:tc>
        <w:tc>
          <w:tcPr>
            <w:tcW w:w="150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极少</w:t>
            </w:r>
          </w:p>
        </w:tc>
        <w:tc>
          <w:tcPr>
            <w:tcW w:w="1050" w:type="dxa"/>
            <w:vAlign w:val="center"/>
          </w:tcPr>
          <w:p w:rsidR="00761B87" w:rsidRDefault="00761B87" w:rsidP="00020759">
            <w:pPr>
              <w:jc w:val="center"/>
              <w:rPr>
                <w:rFonts w:ascii="楷体" w:eastAsia="楷体" w:hAnsi="楷体" w:cs="楷体"/>
                <w:sz w:val="24"/>
                <w:szCs w:val="24"/>
              </w:rPr>
            </w:pPr>
          </w:p>
        </w:tc>
      </w:tr>
      <w:tr w:rsidR="00761B87" w:rsidTr="00020759">
        <w:trPr>
          <w:trHeight w:val="743"/>
          <w:jc w:val="center"/>
        </w:trPr>
        <w:tc>
          <w:tcPr>
            <w:tcW w:w="537"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6</w:t>
            </w:r>
          </w:p>
        </w:tc>
        <w:tc>
          <w:tcPr>
            <w:tcW w:w="1201"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存档材料</w:t>
            </w:r>
          </w:p>
        </w:tc>
        <w:tc>
          <w:tcPr>
            <w:tcW w:w="1321"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非常认真细致</w:t>
            </w:r>
          </w:p>
        </w:tc>
        <w:tc>
          <w:tcPr>
            <w:tcW w:w="123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很认真细致</w:t>
            </w:r>
          </w:p>
        </w:tc>
        <w:tc>
          <w:tcPr>
            <w:tcW w:w="128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比较细致</w:t>
            </w:r>
          </w:p>
        </w:tc>
        <w:tc>
          <w:tcPr>
            <w:tcW w:w="142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一般</w:t>
            </w:r>
          </w:p>
        </w:tc>
        <w:tc>
          <w:tcPr>
            <w:tcW w:w="150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不认真细致</w:t>
            </w:r>
          </w:p>
        </w:tc>
        <w:tc>
          <w:tcPr>
            <w:tcW w:w="1050" w:type="dxa"/>
            <w:vAlign w:val="center"/>
          </w:tcPr>
          <w:p w:rsidR="00761B87" w:rsidRDefault="00761B87" w:rsidP="00020759">
            <w:pPr>
              <w:jc w:val="center"/>
              <w:rPr>
                <w:rFonts w:ascii="楷体" w:eastAsia="楷体" w:hAnsi="楷体" w:cs="楷体"/>
                <w:sz w:val="24"/>
                <w:szCs w:val="24"/>
              </w:rPr>
            </w:pPr>
          </w:p>
        </w:tc>
      </w:tr>
      <w:tr w:rsidR="00761B87" w:rsidTr="00020759">
        <w:trPr>
          <w:trHeight w:val="1094"/>
          <w:jc w:val="center"/>
        </w:trPr>
        <w:tc>
          <w:tcPr>
            <w:tcW w:w="537"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7</w:t>
            </w:r>
          </w:p>
        </w:tc>
        <w:tc>
          <w:tcPr>
            <w:tcW w:w="1201"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工作交接</w:t>
            </w:r>
          </w:p>
        </w:tc>
        <w:tc>
          <w:tcPr>
            <w:tcW w:w="1321"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全部交代完毕</w:t>
            </w:r>
          </w:p>
        </w:tc>
        <w:tc>
          <w:tcPr>
            <w:tcW w:w="123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部分交代完毕</w:t>
            </w:r>
          </w:p>
        </w:tc>
        <w:tc>
          <w:tcPr>
            <w:tcW w:w="128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半数交代完毕</w:t>
            </w:r>
          </w:p>
        </w:tc>
        <w:tc>
          <w:tcPr>
            <w:tcW w:w="142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少数交代完毕</w:t>
            </w:r>
          </w:p>
        </w:tc>
        <w:tc>
          <w:tcPr>
            <w:tcW w:w="150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完全不交代</w:t>
            </w:r>
          </w:p>
        </w:tc>
        <w:tc>
          <w:tcPr>
            <w:tcW w:w="1050" w:type="dxa"/>
            <w:vAlign w:val="center"/>
          </w:tcPr>
          <w:p w:rsidR="00761B87" w:rsidRDefault="00761B87" w:rsidP="00020759">
            <w:pPr>
              <w:jc w:val="center"/>
              <w:rPr>
                <w:rFonts w:ascii="楷体" w:eastAsia="楷体" w:hAnsi="楷体" w:cs="楷体"/>
                <w:sz w:val="24"/>
                <w:szCs w:val="24"/>
              </w:rPr>
            </w:pPr>
          </w:p>
        </w:tc>
      </w:tr>
      <w:tr w:rsidR="00761B87" w:rsidTr="00020759">
        <w:trPr>
          <w:trHeight w:val="392"/>
          <w:jc w:val="center"/>
        </w:trPr>
        <w:tc>
          <w:tcPr>
            <w:tcW w:w="537"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8</w:t>
            </w:r>
          </w:p>
        </w:tc>
        <w:tc>
          <w:tcPr>
            <w:tcW w:w="1201"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决策能力</w:t>
            </w:r>
          </w:p>
        </w:tc>
        <w:tc>
          <w:tcPr>
            <w:tcW w:w="1321"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极强</w:t>
            </w:r>
          </w:p>
        </w:tc>
        <w:tc>
          <w:tcPr>
            <w:tcW w:w="123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强</w:t>
            </w:r>
          </w:p>
        </w:tc>
        <w:tc>
          <w:tcPr>
            <w:tcW w:w="128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较强</w:t>
            </w:r>
          </w:p>
        </w:tc>
        <w:tc>
          <w:tcPr>
            <w:tcW w:w="142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一般</w:t>
            </w:r>
          </w:p>
        </w:tc>
        <w:tc>
          <w:tcPr>
            <w:tcW w:w="150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较弱</w:t>
            </w:r>
          </w:p>
        </w:tc>
        <w:tc>
          <w:tcPr>
            <w:tcW w:w="1050" w:type="dxa"/>
            <w:vAlign w:val="center"/>
          </w:tcPr>
          <w:p w:rsidR="00761B87" w:rsidRDefault="00761B87" w:rsidP="00020759">
            <w:pPr>
              <w:jc w:val="center"/>
              <w:rPr>
                <w:rFonts w:ascii="楷体" w:eastAsia="楷体" w:hAnsi="楷体" w:cs="楷体"/>
                <w:sz w:val="24"/>
                <w:szCs w:val="24"/>
              </w:rPr>
            </w:pPr>
          </w:p>
        </w:tc>
      </w:tr>
      <w:tr w:rsidR="00761B87" w:rsidTr="00020759">
        <w:trPr>
          <w:trHeight w:val="392"/>
          <w:jc w:val="center"/>
        </w:trPr>
        <w:tc>
          <w:tcPr>
            <w:tcW w:w="537"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9</w:t>
            </w:r>
          </w:p>
        </w:tc>
        <w:tc>
          <w:tcPr>
            <w:tcW w:w="1201"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组织能力</w:t>
            </w:r>
          </w:p>
        </w:tc>
        <w:tc>
          <w:tcPr>
            <w:tcW w:w="1321"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极强</w:t>
            </w:r>
          </w:p>
        </w:tc>
        <w:tc>
          <w:tcPr>
            <w:tcW w:w="123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强</w:t>
            </w:r>
          </w:p>
        </w:tc>
        <w:tc>
          <w:tcPr>
            <w:tcW w:w="128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较强</w:t>
            </w:r>
          </w:p>
        </w:tc>
        <w:tc>
          <w:tcPr>
            <w:tcW w:w="142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一般</w:t>
            </w:r>
          </w:p>
        </w:tc>
        <w:tc>
          <w:tcPr>
            <w:tcW w:w="150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较弱</w:t>
            </w:r>
          </w:p>
        </w:tc>
        <w:tc>
          <w:tcPr>
            <w:tcW w:w="1050" w:type="dxa"/>
            <w:vAlign w:val="center"/>
          </w:tcPr>
          <w:p w:rsidR="00761B87" w:rsidRDefault="00761B87" w:rsidP="00020759">
            <w:pPr>
              <w:jc w:val="center"/>
              <w:rPr>
                <w:rFonts w:ascii="楷体" w:eastAsia="楷体" w:hAnsi="楷体" w:cs="楷体"/>
                <w:sz w:val="24"/>
                <w:szCs w:val="24"/>
              </w:rPr>
            </w:pPr>
          </w:p>
        </w:tc>
      </w:tr>
      <w:tr w:rsidR="00761B87" w:rsidTr="00020759">
        <w:trPr>
          <w:trHeight w:val="435"/>
          <w:jc w:val="center"/>
        </w:trPr>
        <w:tc>
          <w:tcPr>
            <w:tcW w:w="537"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10</w:t>
            </w:r>
          </w:p>
        </w:tc>
        <w:tc>
          <w:tcPr>
            <w:tcW w:w="1201" w:type="dxa"/>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创新能力</w:t>
            </w:r>
          </w:p>
        </w:tc>
        <w:tc>
          <w:tcPr>
            <w:tcW w:w="1321"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极强</w:t>
            </w:r>
          </w:p>
        </w:tc>
        <w:tc>
          <w:tcPr>
            <w:tcW w:w="123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强</w:t>
            </w:r>
          </w:p>
        </w:tc>
        <w:tc>
          <w:tcPr>
            <w:tcW w:w="128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较强</w:t>
            </w:r>
          </w:p>
        </w:tc>
        <w:tc>
          <w:tcPr>
            <w:tcW w:w="142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一般</w:t>
            </w:r>
          </w:p>
        </w:tc>
        <w:tc>
          <w:tcPr>
            <w:tcW w:w="150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较弱</w:t>
            </w:r>
          </w:p>
        </w:tc>
        <w:tc>
          <w:tcPr>
            <w:tcW w:w="1050" w:type="dxa"/>
            <w:vAlign w:val="center"/>
          </w:tcPr>
          <w:p w:rsidR="00761B87" w:rsidRDefault="00761B87" w:rsidP="00020759">
            <w:pPr>
              <w:jc w:val="center"/>
              <w:rPr>
                <w:rFonts w:ascii="楷体" w:eastAsia="楷体" w:hAnsi="楷体" w:cs="楷体"/>
                <w:sz w:val="24"/>
                <w:szCs w:val="24"/>
              </w:rPr>
            </w:pPr>
          </w:p>
        </w:tc>
      </w:tr>
      <w:tr w:rsidR="00761B87" w:rsidTr="00020759">
        <w:trPr>
          <w:trHeight w:val="435"/>
          <w:jc w:val="center"/>
        </w:trPr>
        <w:tc>
          <w:tcPr>
            <w:tcW w:w="1738" w:type="dxa"/>
            <w:gridSpan w:val="2"/>
            <w:vAlign w:val="center"/>
          </w:tcPr>
          <w:p w:rsidR="00761B87" w:rsidRPr="00761B87" w:rsidRDefault="00761B87" w:rsidP="00020759">
            <w:pPr>
              <w:jc w:val="center"/>
              <w:rPr>
                <w:rFonts w:ascii="楷体" w:eastAsia="楷体" w:hAnsi="楷体" w:cs="楷体"/>
                <w:b/>
                <w:sz w:val="24"/>
                <w:szCs w:val="24"/>
              </w:rPr>
            </w:pPr>
            <w:r w:rsidRPr="00761B87">
              <w:rPr>
                <w:rFonts w:ascii="楷体" w:eastAsia="楷体" w:hAnsi="楷体" w:cs="楷体" w:hint="eastAsia"/>
                <w:b/>
                <w:sz w:val="24"/>
                <w:szCs w:val="24"/>
              </w:rPr>
              <w:t>总分</w:t>
            </w:r>
          </w:p>
        </w:tc>
        <w:tc>
          <w:tcPr>
            <w:tcW w:w="1321"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w:t>
            </w:r>
          </w:p>
        </w:tc>
        <w:tc>
          <w:tcPr>
            <w:tcW w:w="123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w:t>
            </w:r>
          </w:p>
        </w:tc>
        <w:tc>
          <w:tcPr>
            <w:tcW w:w="1286"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w:t>
            </w:r>
          </w:p>
        </w:tc>
        <w:tc>
          <w:tcPr>
            <w:tcW w:w="142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w:t>
            </w:r>
          </w:p>
        </w:tc>
        <w:tc>
          <w:tcPr>
            <w:tcW w:w="1508" w:type="dxa"/>
            <w:vAlign w:val="center"/>
          </w:tcPr>
          <w:p w:rsidR="00761B87" w:rsidRDefault="00761B87" w:rsidP="00020759">
            <w:pPr>
              <w:jc w:val="center"/>
              <w:rPr>
                <w:rFonts w:ascii="楷体" w:eastAsia="楷体" w:hAnsi="楷体" w:cs="楷体"/>
                <w:sz w:val="24"/>
                <w:szCs w:val="24"/>
              </w:rPr>
            </w:pPr>
            <w:r>
              <w:rPr>
                <w:rFonts w:ascii="楷体" w:eastAsia="楷体" w:hAnsi="楷体" w:cs="楷体" w:hint="eastAsia"/>
                <w:sz w:val="24"/>
                <w:szCs w:val="24"/>
              </w:rPr>
              <w:t>--</w:t>
            </w:r>
          </w:p>
        </w:tc>
        <w:tc>
          <w:tcPr>
            <w:tcW w:w="1050" w:type="dxa"/>
            <w:vAlign w:val="center"/>
          </w:tcPr>
          <w:p w:rsidR="00761B87" w:rsidRDefault="00761B87" w:rsidP="00020759">
            <w:pPr>
              <w:jc w:val="center"/>
              <w:rPr>
                <w:rFonts w:ascii="楷体" w:eastAsia="楷体" w:hAnsi="楷体" w:cs="楷体"/>
                <w:sz w:val="24"/>
                <w:szCs w:val="24"/>
              </w:rPr>
            </w:pPr>
          </w:p>
        </w:tc>
      </w:tr>
    </w:tbl>
    <w:p w:rsidR="0077192C" w:rsidRPr="0077192C" w:rsidRDefault="0077192C" w:rsidP="0077192C">
      <w:pPr>
        <w:pStyle w:val="a6"/>
        <w:widowControl/>
        <w:numPr>
          <w:ilvl w:val="0"/>
          <w:numId w:val="15"/>
        </w:numPr>
        <w:ind w:firstLineChars="0"/>
        <w:jc w:val="left"/>
        <w:rPr>
          <w:rFonts w:ascii="楷体" w:eastAsia="楷体" w:hAnsi="楷体" w:cs="楷体"/>
          <w:bCs/>
          <w:color w:val="000000"/>
          <w:sz w:val="24"/>
          <w:szCs w:val="24"/>
        </w:rPr>
      </w:pPr>
      <w:r w:rsidRPr="0077192C">
        <w:rPr>
          <w:rFonts w:ascii="楷体" w:eastAsia="楷体" w:hAnsi="楷体" w:cs="楷体"/>
          <w:bCs/>
          <w:color w:val="000000"/>
          <w:sz w:val="24"/>
          <w:szCs w:val="24"/>
        </w:rPr>
        <w:br w:type="page"/>
      </w:r>
    </w:p>
    <w:p w:rsidR="00357A90" w:rsidRDefault="00357A90" w:rsidP="00357A90">
      <w:pPr>
        <w:widowControl/>
        <w:tabs>
          <w:tab w:val="left" w:pos="947"/>
        </w:tabs>
        <w:adjustRightInd w:val="0"/>
        <w:snapToGrid w:val="0"/>
        <w:rPr>
          <w:rFonts w:ascii="楷体" w:eastAsia="楷体" w:hAnsi="楷体" w:cs="楷体"/>
          <w:bCs/>
          <w:color w:val="000000"/>
          <w:sz w:val="24"/>
          <w:szCs w:val="24"/>
        </w:rPr>
      </w:pPr>
      <w:r>
        <w:rPr>
          <w:rFonts w:ascii="楷体" w:eastAsia="楷体" w:hAnsi="楷体" w:cs="楷体" w:hint="eastAsia"/>
          <w:bCs/>
          <w:color w:val="000000"/>
          <w:sz w:val="24"/>
          <w:szCs w:val="24"/>
        </w:rPr>
        <w:lastRenderedPageBreak/>
        <w:t>附3：</w:t>
      </w:r>
    </w:p>
    <w:p w:rsidR="00357A90" w:rsidRPr="004E32C4" w:rsidRDefault="004A6294" w:rsidP="00357A90">
      <w:pPr>
        <w:spacing w:line="288" w:lineRule="auto"/>
        <w:jc w:val="center"/>
        <w:rPr>
          <w:rFonts w:ascii="楷体" w:eastAsia="微软雅黑" w:hAnsi="楷体" w:cs="楷体"/>
          <w:b/>
          <w:szCs w:val="21"/>
        </w:rPr>
      </w:pPr>
      <w:r>
        <w:rPr>
          <w:rFonts w:ascii="楷体" w:eastAsia="微软雅黑" w:hAnsi="楷体" w:cs="楷体" w:hint="eastAsia"/>
          <w:b/>
          <w:szCs w:val="21"/>
        </w:rPr>
        <w:t>电子与信息工程学院</w:t>
      </w:r>
      <w:r w:rsidR="00357A90" w:rsidRPr="004E32C4">
        <w:rPr>
          <w:rFonts w:ascii="楷体" w:eastAsia="微软雅黑" w:hAnsi="楷体" w:cs="楷体" w:hint="eastAsia"/>
          <w:b/>
          <w:szCs w:val="21"/>
        </w:rPr>
        <w:t>本科生综合测评学科竞赛评分准则</w:t>
      </w:r>
    </w:p>
    <w:p w:rsidR="00357A90" w:rsidRDefault="00357A90" w:rsidP="00357A90">
      <w:pPr>
        <w:pStyle w:val="1"/>
        <w:numPr>
          <w:ilvl w:val="0"/>
          <w:numId w:val="4"/>
        </w:numPr>
        <w:spacing w:before="240" w:line="288" w:lineRule="auto"/>
        <w:ind w:firstLineChars="0"/>
        <w:rPr>
          <w:rFonts w:ascii="楷体" w:eastAsia="楷体" w:hAnsi="楷体" w:cs="楷体"/>
          <w:b/>
          <w:sz w:val="24"/>
          <w:szCs w:val="24"/>
        </w:rPr>
      </w:pPr>
      <w:r>
        <w:rPr>
          <w:rFonts w:ascii="楷体" w:eastAsia="楷体" w:hAnsi="楷体" w:cs="楷体" w:hint="eastAsia"/>
          <w:b/>
          <w:sz w:val="24"/>
          <w:szCs w:val="24"/>
        </w:rPr>
        <w:t>评分原则</w:t>
      </w:r>
    </w:p>
    <w:p w:rsidR="00357A90" w:rsidRDefault="00357A90" w:rsidP="00357A90">
      <w:pPr>
        <w:spacing w:before="240" w:line="288" w:lineRule="auto"/>
        <w:rPr>
          <w:rFonts w:ascii="楷体" w:eastAsia="楷体" w:hAnsi="楷体" w:cs="楷体"/>
          <w:sz w:val="24"/>
          <w:szCs w:val="24"/>
        </w:rPr>
      </w:pPr>
      <w:r>
        <w:rPr>
          <w:rFonts w:ascii="楷体" w:eastAsia="楷体" w:hAnsi="楷体" w:cs="楷体" w:hint="eastAsia"/>
          <w:sz w:val="24"/>
          <w:szCs w:val="24"/>
        </w:rPr>
        <w:t xml:space="preserve">  1. 与学院本科人才培养目标一致，兼顾卓越工程师培养计划。</w:t>
      </w:r>
    </w:p>
    <w:p w:rsidR="00357A90" w:rsidRDefault="00357A90" w:rsidP="00357A90">
      <w:pPr>
        <w:spacing w:line="288" w:lineRule="auto"/>
        <w:rPr>
          <w:rFonts w:ascii="楷体" w:eastAsia="楷体" w:hAnsi="楷体" w:cs="楷体"/>
          <w:sz w:val="24"/>
          <w:szCs w:val="24"/>
        </w:rPr>
      </w:pPr>
      <w:r>
        <w:rPr>
          <w:rFonts w:ascii="楷体" w:eastAsia="楷体" w:hAnsi="楷体" w:cs="楷体" w:hint="eastAsia"/>
          <w:sz w:val="24"/>
          <w:szCs w:val="24"/>
        </w:rPr>
        <w:t xml:space="preserve">  2. 保</w:t>
      </w:r>
      <w:proofErr w:type="gramStart"/>
      <w:r>
        <w:rPr>
          <w:rFonts w:ascii="楷体" w:eastAsia="楷体" w:hAnsi="楷体" w:cs="楷体" w:hint="eastAsia"/>
          <w:sz w:val="24"/>
          <w:szCs w:val="24"/>
        </w:rPr>
        <w:t>研</w:t>
      </w:r>
      <w:proofErr w:type="gramEnd"/>
      <w:r>
        <w:rPr>
          <w:rFonts w:ascii="楷体" w:eastAsia="楷体" w:hAnsi="楷体" w:cs="楷体" w:hint="eastAsia"/>
          <w:sz w:val="24"/>
          <w:szCs w:val="24"/>
        </w:rPr>
        <w:t>条例侧重学术导向，关注</w:t>
      </w:r>
      <w:proofErr w:type="gramStart"/>
      <w:r>
        <w:rPr>
          <w:rFonts w:ascii="楷体" w:eastAsia="楷体" w:hAnsi="楷体" w:cs="楷体" w:hint="eastAsia"/>
          <w:sz w:val="24"/>
          <w:szCs w:val="24"/>
        </w:rPr>
        <w:t>学业绩点</w:t>
      </w:r>
      <w:proofErr w:type="gramEnd"/>
      <w:r>
        <w:rPr>
          <w:rFonts w:ascii="楷体" w:eastAsia="楷体" w:hAnsi="楷体" w:cs="楷体" w:hint="eastAsia"/>
          <w:sz w:val="24"/>
          <w:szCs w:val="24"/>
        </w:rPr>
        <w:t>和科研兴趣及天分。</w:t>
      </w:r>
    </w:p>
    <w:p w:rsidR="00357A90" w:rsidRDefault="00357A90" w:rsidP="00357A90">
      <w:pPr>
        <w:spacing w:line="288" w:lineRule="auto"/>
        <w:rPr>
          <w:rFonts w:ascii="楷体" w:eastAsia="楷体" w:hAnsi="楷体" w:cs="楷体"/>
          <w:sz w:val="24"/>
          <w:szCs w:val="24"/>
        </w:rPr>
      </w:pPr>
      <w:r>
        <w:rPr>
          <w:rFonts w:ascii="楷体" w:eastAsia="楷体" w:hAnsi="楷体" w:cs="楷体" w:hint="eastAsia"/>
          <w:sz w:val="24"/>
          <w:szCs w:val="24"/>
        </w:rPr>
        <w:t xml:space="preserve">  3. 学科竞赛分为学术型和企业技能型两种。</w:t>
      </w:r>
    </w:p>
    <w:p w:rsidR="00357A90" w:rsidRDefault="00357A90" w:rsidP="00357A90">
      <w:pPr>
        <w:spacing w:line="288" w:lineRule="auto"/>
        <w:rPr>
          <w:rFonts w:ascii="楷体" w:eastAsia="楷体" w:hAnsi="楷体" w:cs="楷体"/>
          <w:sz w:val="24"/>
          <w:szCs w:val="24"/>
        </w:rPr>
      </w:pPr>
      <w:r>
        <w:rPr>
          <w:rFonts w:ascii="楷体" w:eastAsia="楷体" w:hAnsi="楷体" w:cs="楷体" w:hint="eastAsia"/>
          <w:sz w:val="24"/>
          <w:szCs w:val="24"/>
        </w:rPr>
        <w:t xml:space="preserve">    综合测评，奖学金评定考虑是以就业为导向，提升学生就业竞争力所需的综合能力。</w:t>
      </w:r>
    </w:p>
    <w:p w:rsidR="00357A90" w:rsidRDefault="00357A90" w:rsidP="00357A90">
      <w:pPr>
        <w:pStyle w:val="1"/>
        <w:numPr>
          <w:ilvl w:val="0"/>
          <w:numId w:val="4"/>
        </w:numPr>
        <w:spacing w:before="240" w:after="240" w:line="288" w:lineRule="auto"/>
        <w:ind w:firstLineChars="0"/>
        <w:rPr>
          <w:rFonts w:ascii="楷体" w:eastAsia="楷体" w:hAnsi="楷体" w:cs="楷体"/>
          <w:b/>
          <w:sz w:val="24"/>
          <w:szCs w:val="24"/>
        </w:rPr>
      </w:pPr>
      <w:r>
        <w:rPr>
          <w:rFonts w:ascii="楷体" w:eastAsia="楷体" w:hAnsi="楷体" w:cs="楷体" w:hint="eastAsia"/>
          <w:b/>
          <w:sz w:val="24"/>
          <w:szCs w:val="24"/>
        </w:rPr>
        <w:t>评分细则</w:t>
      </w:r>
    </w:p>
    <w:p w:rsidR="00357A90" w:rsidRPr="00E4690D" w:rsidRDefault="00357A90" w:rsidP="00357A90">
      <w:pPr>
        <w:spacing w:line="288" w:lineRule="auto"/>
        <w:rPr>
          <w:rFonts w:ascii="楷体" w:eastAsia="楷体" w:hAnsi="楷体" w:cs="楷体"/>
          <w:b/>
          <w:color w:val="000000" w:themeColor="text1"/>
          <w:sz w:val="24"/>
          <w:szCs w:val="24"/>
        </w:rPr>
      </w:pPr>
      <w:r w:rsidRPr="00E4690D">
        <w:rPr>
          <w:rFonts w:ascii="楷体" w:eastAsia="楷体" w:hAnsi="楷体" w:cs="楷体" w:hint="eastAsia"/>
          <w:b/>
          <w:color w:val="000000" w:themeColor="text1"/>
          <w:sz w:val="24"/>
          <w:szCs w:val="24"/>
        </w:rPr>
        <w:t>（一）学术型</w:t>
      </w:r>
    </w:p>
    <w:p w:rsidR="00357A90" w:rsidRPr="00E4690D" w:rsidRDefault="00357A90" w:rsidP="00357A90">
      <w:pPr>
        <w:spacing w:line="288" w:lineRule="auto"/>
        <w:ind w:firstLineChars="49" w:firstLine="118"/>
        <w:rPr>
          <w:rFonts w:ascii="楷体" w:eastAsia="楷体" w:hAnsi="楷体" w:cs="楷体"/>
          <w:b/>
          <w:color w:val="000000" w:themeColor="text1"/>
          <w:sz w:val="24"/>
          <w:szCs w:val="24"/>
        </w:rPr>
      </w:pPr>
      <w:r w:rsidRPr="00E4690D">
        <w:rPr>
          <w:rFonts w:ascii="楷体" w:eastAsia="楷体" w:hAnsi="楷体" w:cs="楷体" w:hint="eastAsia"/>
          <w:b/>
          <w:color w:val="000000" w:themeColor="text1"/>
          <w:sz w:val="24"/>
          <w:szCs w:val="24"/>
        </w:rPr>
        <w:t xml:space="preserve"> 1. 分值梯度参照表</w:t>
      </w:r>
    </w:p>
    <w:p w:rsidR="00357A90" w:rsidRDefault="00357A90" w:rsidP="00357A90">
      <w:pPr>
        <w:spacing w:after="240" w:line="288" w:lineRule="auto"/>
        <w:rPr>
          <w:rFonts w:ascii="楷体" w:eastAsia="楷体" w:hAnsi="楷体" w:cs="楷体"/>
          <w:sz w:val="24"/>
          <w:szCs w:val="24"/>
        </w:rPr>
      </w:pPr>
      <w:r>
        <w:rPr>
          <w:rFonts w:ascii="楷体" w:eastAsia="楷体" w:hAnsi="楷体" w:cs="楷体" w:hint="eastAsia"/>
          <w:sz w:val="24"/>
          <w:szCs w:val="24"/>
        </w:rPr>
        <w:t xml:space="preserve">    （含信息科学类学科竞赛、挑战杯、创新训练计划、创业实践计划）</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1418"/>
        <w:gridCol w:w="1417"/>
        <w:gridCol w:w="1418"/>
        <w:gridCol w:w="1417"/>
        <w:gridCol w:w="1610"/>
      </w:tblGrid>
      <w:tr w:rsidR="00357A90" w:rsidTr="007313AF">
        <w:trPr>
          <w:jc w:val="center"/>
        </w:trPr>
        <w:tc>
          <w:tcPr>
            <w:tcW w:w="1242" w:type="dxa"/>
          </w:tcPr>
          <w:p w:rsidR="00357A90" w:rsidRDefault="00357A90" w:rsidP="007313AF">
            <w:pPr>
              <w:spacing w:line="360" w:lineRule="auto"/>
              <w:jc w:val="center"/>
              <w:rPr>
                <w:rFonts w:ascii="楷体" w:eastAsia="楷体" w:hAnsi="楷体" w:cs="楷体"/>
                <w:sz w:val="24"/>
                <w:szCs w:val="24"/>
              </w:rPr>
            </w:pPr>
          </w:p>
        </w:tc>
        <w:tc>
          <w:tcPr>
            <w:tcW w:w="1418"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国际级</w:t>
            </w:r>
          </w:p>
        </w:tc>
        <w:tc>
          <w:tcPr>
            <w:tcW w:w="1417"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国家级</w:t>
            </w:r>
          </w:p>
        </w:tc>
        <w:tc>
          <w:tcPr>
            <w:tcW w:w="1418"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省级</w:t>
            </w:r>
          </w:p>
        </w:tc>
        <w:tc>
          <w:tcPr>
            <w:tcW w:w="1417"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校（市）级</w:t>
            </w:r>
          </w:p>
        </w:tc>
        <w:tc>
          <w:tcPr>
            <w:tcW w:w="1610"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院（校区）级</w:t>
            </w:r>
          </w:p>
        </w:tc>
      </w:tr>
      <w:tr w:rsidR="00357A90" w:rsidTr="007313AF">
        <w:trPr>
          <w:jc w:val="center"/>
        </w:trPr>
        <w:tc>
          <w:tcPr>
            <w:tcW w:w="1242"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一等</w:t>
            </w:r>
          </w:p>
        </w:tc>
        <w:tc>
          <w:tcPr>
            <w:tcW w:w="1418"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5</w:t>
            </w:r>
          </w:p>
        </w:tc>
        <w:tc>
          <w:tcPr>
            <w:tcW w:w="1417"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418"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3</w:t>
            </w:r>
          </w:p>
        </w:tc>
        <w:tc>
          <w:tcPr>
            <w:tcW w:w="1417"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2</w:t>
            </w:r>
          </w:p>
        </w:tc>
        <w:tc>
          <w:tcPr>
            <w:tcW w:w="1610"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1.5</w:t>
            </w:r>
          </w:p>
        </w:tc>
      </w:tr>
      <w:tr w:rsidR="00357A90" w:rsidTr="007313AF">
        <w:trPr>
          <w:jc w:val="center"/>
        </w:trPr>
        <w:tc>
          <w:tcPr>
            <w:tcW w:w="1242"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二等</w:t>
            </w:r>
          </w:p>
        </w:tc>
        <w:tc>
          <w:tcPr>
            <w:tcW w:w="1418"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4.5</w:t>
            </w:r>
          </w:p>
        </w:tc>
        <w:tc>
          <w:tcPr>
            <w:tcW w:w="1417"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3.5</w:t>
            </w:r>
          </w:p>
        </w:tc>
        <w:tc>
          <w:tcPr>
            <w:tcW w:w="1418"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2.5</w:t>
            </w:r>
          </w:p>
        </w:tc>
        <w:tc>
          <w:tcPr>
            <w:tcW w:w="1417"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1.5</w:t>
            </w:r>
          </w:p>
        </w:tc>
        <w:tc>
          <w:tcPr>
            <w:tcW w:w="1610"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1</w:t>
            </w:r>
          </w:p>
        </w:tc>
      </w:tr>
      <w:tr w:rsidR="00357A90" w:rsidTr="007313AF">
        <w:trPr>
          <w:jc w:val="center"/>
        </w:trPr>
        <w:tc>
          <w:tcPr>
            <w:tcW w:w="1242"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三等</w:t>
            </w:r>
          </w:p>
        </w:tc>
        <w:tc>
          <w:tcPr>
            <w:tcW w:w="1418"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4</w:t>
            </w:r>
          </w:p>
        </w:tc>
        <w:tc>
          <w:tcPr>
            <w:tcW w:w="1417"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3</w:t>
            </w:r>
          </w:p>
        </w:tc>
        <w:tc>
          <w:tcPr>
            <w:tcW w:w="1418"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2</w:t>
            </w:r>
          </w:p>
        </w:tc>
        <w:tc>
          <w:tcPr>
            <w:tcW w:w="1417"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1</w:t>
            </w:r>
          </w:p>
        </w:tc>
        <w:tc>
          <w:tcPr>
            <w:tcW w:w="1610"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0.5</w:t>
            </w:r>
          </w:p>
        </w:tc>
      </w:tr>
      <w:tr w:rsidR="00357A90" w:rsidTr="007313AF">
        <w:trPr>
          <w:jc w:val="center"/>
        </w:trPr>
        <w:tc>
          <w:tcPr>
            <w:tcW w:w="1242"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优胜</w:t>
            </w:r>
          </w:p>
        </w:tc>
        <w:tc>
          <w:tcPr>
            <w:tcW w:w="1418"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3.5</w:t>
            </w:r>
          </w:p>
        </w:tc>
        <w:tc>
          <w:tcPr>
            <w:tcW w:w="1417"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2.5</w:t>
            </w:r>
          </w:p>
        </w:tc>
        <w:tc>
          <w:tcPr>
            <w:tcW w:w="1418"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1.5</w:t>
            </w:r>
          </w:p>
        </w:tc>
        <w:tc>
          <w:tcPr>
            <w:tcW w:w="1417"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0.5</w:t>
            </w:r>
          </w:p>
        </w:tc>
        <w:tc>
          <w:tcPr>
            <w:tcW w:w="1610" w:type="dxa"/>
          </w:tcPr>
          <w:p w:rsidR="00357A90" w:rsidRDefault="00357A90" w:rsidP="007313AF">
            <w:pPr>
              <w:spacing w:line="360" w:lineRule="auto"/>
              <w:jc w:val="center"/>
              <w:rPr>
                <w:rFonts w:ascii="楷体" w:eastAsia="楷体" w:hAnsi="楷体" w:cs="楷体"/>
                <w:sz w:val="24"/>
                <w:szCs w:val="24"/>
              </w:rPr>
            </w:pPr>
            <w:r>
              <w:rPr>
                <w:rFonts w:ascii="楷体" w:eastAsia="楷体" w:hAnsi="楷体" w:cs="楷体" w:hint="eastAsia"/>
                <w:sz w:val="24"/>
                <w:szCs w:val="24"/>
              </w:rPr>
              <w:t>-</w:t>
            </w:r>
          </w:p>
        </w:tc>
      </w:tr>
    </w:tbl>
    <w:p w:rsidR="00357A90" w:rsidRDefault="00357A90" w:rsidP="00357A90">
      <w:pPr>
        <w:spacing w:before="240" w:line="288" w:lineRule="auto"/>
        <w:rPr>
          <w:rFonts w:ascii="楷体" w:eastAsia="楷体" w:hAnsi="楷体" w:cs="楷体"/>
          <w:b/>
          <w:sz w:val="24"/>
          <w:szCs w:val="24"/>
        </w:rPr>
      </w:pPr>
      <w:r>
        <w:rPr>
          <w:rFonts w:ascii="楷体" w:eastAsia="楷体" w:hAnsi="楷体" w:cs="楷体" w:hint="eastAsia"/>
          <w:b/>
          <w:sz w:val="24"/>
          <w:szCs w:val="24"/>
        </w:rPr>
        <w:t>说明：</w:t>
      </w:r>
    </w:p>
    <w:p w:rsidR="00357A90" w:rsidRDefault="00357A90" w:rsidP="00394286">
      <w:pPr>
        <w:pStyle w:val="1"/>
        <w:numPr>
          <w:ilvl w:val="0"/>
          <w:numId w:val="5"/>
        </w:numPr>
        <w:spacing w:before="240" w:line="288" w:lineRule="auto"/>
        <w:ind w:firstLineChars="0"/>
        <w:rPr>
          <w:rFonts w:ascii="楷体" w:eastAsia="楷体" w:hAnsi="楷体" w:cs="楷体"/>
          <w:sz w:val="24"/>
          <w:szCs w:val="24"/>
        </w:rPr>
      </w:pPr>
      <w:r>
        <w:rPr>
          <w:rFonts w:ascii="楷体" w:eastAsia="楷体" w:hAnsi="楷体" w:cs="楷体" w:hint="eastAsia"/>
          <w:b/>
          <w:sz w:val="24"/>
          <w:szCs w:val="24"/>
        </w:rPr>
        <w:t>严格按照获奖等级加分的学术竞赛：</w:t>
      </w:r>
      <w:r w:rsidR="000612AB">
        <w:rPr>
          <w:rFonts w:ascii="楷体" w:eastAsia="楷体" w:hAnsi="楷体" w:cs="楷体" w:hint="eastAsia"/>
          <w:sz w:val="24"/>
          <w:szCs w:val="24"/>
        </w:rPr>
        <w:t>全国大学生物理大赛、广东省大学生物理实验技能大赛、</w:t>
      </w:r>
      <w:r>
        <w:rPr>
          <w:rFonts w:ascii="楷体" w:eastAsia="楷体" w:hAnsi="楷体" w:cs="楷体" w:hint="eastAsia"/>
          <w:sz w:val="24"/>
          <w:szCs w:val="24"/>
        </w:rPr>
        <w:t>大学生程序设计竞赛（ACM）、电子设计竞赛、信息安全大赛、</w:t>
      </w:r>
      <w:proofErr w:type="gramStart"/>
      <w:r>
        <w:rPr>
          <w:rFonts w:ascii="楷体" w:eastAsia="楷体" w:hAnsi="楷体" w:cs="楷体" w:hint="eastAsia"/>
          <w:sz w:val="24"/>
          <w:szCs w:val="24"/>
        </w:rPr>
        <w:t>飞思卡尔</w:t>
      </w:r>
      <w:proofErr w:type="gramEnd"/>
      <w:r>
        <w:rPr>
          <w:rFonts w:ascii="楷体" w:eastAsia="楷体" w:hAnsi="楷体" w:cs="楷体" w:hint="eastAsia"/>
          <w:sz w:val="24"/>
          <w:szCs w:val="24"/>
        </w:rPr>
        <w:t>智能汽车大赛、“挑战杯”大学生课外科技作品大赛和创业计划大赛、教育部教育质量工程之校级、省级、国家级大学生创新训练计划、创业训练计划和创业实践计划项目。</w:t>
      </w:r>
    </w:p>
    <w:p w:rsidR="00357A90" w:rsidRDefault="00357A90" w:rsidP="00357A90">
      <w:pPr>
        <w:pStyle w:val="1"/>
        <w:numPr>
          <w:ilvl w:val="0"/>
          <w:numId w:val="5"/>
        </w:numPr>
        <w:spacing w:line="288" w:lineRule="auto"/>
        <w:ind w:firstLineChars="0"/>
        <w:rPr>
          <w:rFonts w:ascii="楷体" w:eastAsia="楷体" w:hAnsi="楷体" w:cs="楷体"/>
          <w:b/>
          <w:sz w:val="24"/>
          <w:szCs w:val="24"/>
        </w:rPr>
      </w:pPr>
      <w:r>
        <w:rPr>
          <w:rFonts w:ascii="楷体" w:eastAsia="楷体" w:hAnsi="楷体" w:cs="楷体" w:hint="eastAsia"/>
          <w:b/>
          <w:sz w:val="24"/>
          <w:szCs w:val="24"/>
        </w:rPr>
        <w:t>降级加分的学术竞赛：</w:t>
      </w:r>
    </w:p>
    <w:p w:rsidR="000612AB" w:rsidRPr="000612AB" w:rsidRDefault="000612AB" w:rsidP="00E518CC">
      <w:pPr>
        <w:pStyle w:val="1"/>
        <w:numPr>
          <w:ilvl w:val="0"/>
          <w:numId w:val="6"/>
        </w:numPr>
        <w:spacing w:line="288" w:lineRule="auto"/>
        <w:ind w:firstLineChars="0"/>
        <w:rPr>
          <w:rFonts w:ascii="楷体" w:eastAsia="楷体" w:hAnsi="楷体" w:cs="楷体"/>
          <w:color w:val="FF0000"/>
          <w:sz w:val="24"/>
          <w:szCs w:val="24"/>
        </w:rPr>
      </w:pPr>
      <w:r w:rsidRPr="00BD0987">
        <w:rPr>
          <w:rFonts w:ascii="楷体" w:eastAsia="楷体" w:hAnsi="楷体" w:cs="楷体" w:hint="eastAsia"/>
          <w:b/>
          <w:color w:val="FF0000"/>
          <w:sz w:val="24"/>
          <w:szCs w:val="24"/>
        </w:rPr>
        <w:t>Altera亚洲芯片设计创新赛</w:t>
      </w:r>
      <w:r>
        <w:rPr>
          <w:rFonts w:ascii="楷体" w:eastAsia="楷体" w:hAnsi="楷体" w:cs="楷体" w:hint="eastAsia"/>
          <w:b/>
          <w:color w:val="FF0000"/>
          <w:sz w:val="24"/>
          <w:szCs w:val="24"/>
        </w:rPr>
        <w:t>（</w:t>
      </w:r>
      <w:r w:rsidR="00A46A46">
        <w:rPr>
          <w:rFonts w:ascii="楷体" w:eastAsia="楷体" w:hAnsi="楷体" w:cs="楷体" w:hint="eastAsia"/>
          <w:b/>
          <w:color w:val="FF0000"/>
          <w:sz w:val="24"/>
          <w:szCs w:val="24"/>
        </w:rPr>
        <w:t>按</w:t>
      </w:r>
      <w:r>
        <w:rPr>
          <w:rFonts w:ascii="楷体" w:eastAsia="楷体" w:hAnsi="楷体" w:cs="楷体" w:hint="eastAsia"/>
          <w:b/>
          <w:color w:val="FF0000"/>
          <w:sz w:val="24"/>
          <w:szCs w:val="24"/>
        </w:rPr>
        <w:t>国家级</w:t>
      </w:r>
      <w:r w:rsidR="00F17A0B">
        <w:rPr>
          <w:rFonts w:ascii="楷体" w:eastAsia="楷体" w:hAnsi="楷体" w:cs="楷体" w:hint="eastAsia"/>
          <w:b/>
          <w:color w:val="FF0000"/>
          <w:sz w:val="24"/>
          <w:szCs w:val="24"/>
        </w:rPr>
        <w:t>降级</w:t>
      </w:r>
      <w:r>
        <w:rPr>
          <w:rFonts w:ascii="楷体" w:eastAsia="楷体" w:hAnsi="楷体" w:cs="楷体" w:hint="eastAsia"/>
          <w:b/>
          <w:color w:val="FF0000"/>
          <w:sz w:val="24"/>
          <w:szCs w:val="24"/>
        </w:rPr>
        <w:t>加分）</w:t>
      </w:r>
      <w:r w:rsidR="00A46A46">
        <w:rPr>
          <w:rFonts w:ascii="楷体" w:eastAsia="楷体" w:hAnsi="楷体" w:cs="楷体" w:hint="eastAsia"/>
          <w:b/>
          <w:color w:val="FF0000"/>
          <w:sz w:val="24"/>
          <w:szCs w:val="24"/>
        </w:rPr>
        <w:t>：</w:t>
      </w:r>
      <w:r w:rsidR="00A46A46" w:rsidRPr="00590BC2">
        <w:rPr>
          <w:rFonts w:ascii="楷体" w:eastAsia="楷体" w:hAnsi="楷体" w:cs="楷体" w:hint="eastAsia"/>
          <w:color w:val="FF0000"/>
          <w:sz w:val="24"/>
          <w:szCs w:val="24"/>
        </w:rPr>
        <w:t>详见降级加分表</w:t>
      </w:r>
      <w:r w:rsidR="00A46A46">
        <w:rPr>
          <w:rFonts w:ascii="楷体" w:eastAsia="楷体" w:hAnsi="楷体" w:cs="楷体" w:hint="eastAsia"/>
          <w:color w:val="FF0000"/>
          <w:sz w:val="24"/>
          <w:szCs w:val="24"/>
        </w:rPr>
        <w:t>。</w:t>
      </w:r>
    </w:p>
    <w:p w:rsidR="000612AB" w:rsidRPr="000612AB" w:rsidRDefault="00A46A46" w:rsidP="00E518CC">
      <w:pPr>
        <w:pStyle w:val="1"/>
        <w:numPr>
          <w:ilvl w:val="0"/>
          <w:numId w:val="6"/>
        </w:numPr>
        <w:spacing w:line="288" w:lineRule="auto"/>
        <w:ind w:firstLineChars="0"/>
        <w:rPr>
          <w:rFonts w:ascii="楷体" w:eastAsia="楷体" w:hAnsi="楷体" w:cs="楷体"/>
          <w:color w:val="FF0000"/>
          <w:sz w:val="24"/>
          <w:szCs w:val="24"/>
        </w:rPr>
      </w:pPr>
      <w:r>
        <w:rPr>
          <w:rFonts w:ascii="楷体" w:eastAsia="楷体" w:hAnsi="楷体" w:cs="楷体" w:hint="eastAsia"/>
          <w:b/>
          <w:color w:val="FF0000"/>
          <w:sz w:val="24"/>
          <w:szCs w:val="24"/>
        </w:rPr>
        <w:t>全国大学生集成电路设计大</w:t>
      </w:r>
      <w:r w:rsidR="000612AB">
        <w:rPr>
          <w:rFonts w:ascii="楷体" w:eastAsia="楷体" w:hAnsi="楷体" w:cs="楷体" w:hint="eastAsia"/>
          <w:b/>
          <w:color w:val="FF0000"/>
          <w:sz w:val="24"/>
          <w:szCs w:val="24"/>
        </w:rPr>
        <w:t>赛</w:t>
      </w:r>
      <w:r>
        <w:rPr>
          <w:rFonts w:ascii="楷体" w:eastAsia="楷体" w:hAnsi="楷体" w:cs="楷体" w:hint="eastAsia"/>
          <w:b/>
          <w:color w:val="FF0000"/>
          <w:sz w:val="24"/>
          <w:szCs w:val="24"/>
        </w:rPr>
        <w:t>（按省级加分）：</w:t>
      </w:r>
      <w:r w:rsidRPr="00590BC2">
        <w:rPr>
          <w:rFonts w:ascii="楷体" w:eastAsia="楷体" w:hAnsi="楷体" w:cs="楷体" w:hint="eastAsia"/>
          <w:color w:val="FF0000"/>
          <w:sz w:val="24"/>
          <w:szCs w:val="24"/>
        </w:rPr>
        <w:t>详见降级加分表</w:t>
      </w:r>
      <w:r>
        <w:rPr>
          <w:rFonts w:ascii="楷体" w:eastAsia="楷体" w:hAnsi="楷体" w:cs="楷体" w:hint="eastAsia"/>
          <w:color w:val="FF0000"/>
          <w:sz w:val="24"/>
          <w:szCs w:val="24"/>
        </w:rPr>
        <w:t>。</w:t>
      </w:r>
    </w:p>
    <w:p w:rsidR="00E518CC" w:rsidRDefault="00E518CC" w:rsidP="00E518CC">
      <w:pPr>
        <w:pStyle w:val="1"/>
        <w:numPr>
          <w:ilvl w:val="0"/>
          <w:numId w:val="6"/>
        </w:numPr>
        <w:spacing w:line="288" w:lineRule="auto"/>
        <w:ind w:firstLineChars="0"/>
        <w:rPr>
          <w:rFonts w:ascii="楷体" w:eastAsia="楷体" w:hAnsi="楷体" w:cs="楷体"/>
          <w:color w:val="FF0000"/>
          <w:sz w:val="24"/>
          <w:szCs w:val="24"/>
        </w:rPr>
      </w:pPr>
      <w:r>
        <w:rPr>
          <w:rFonts w:ascii="楷体" w:eastAsia="楷体" w:hAnsi="楷体" w:cs="楷体" w:hint="eastAsia"/>
          <w:b/>
          <w:color w:val="FF0000"/>
          <w:sz w:val="24"/>
          <w:szCs w:val="24"/>
        </w:rPr>
        <w:t>美国大学生数学建模大赛：</w:t>
      </w:r>
      <w:r w:rsidRPr="00590BC2">
        <w:rPr>
          <w:rFonts w:ascii="楷体" w:eastAsia="楷体" w:hAnsi="楷体" w:cs="楷体" w:hint="eastAsia"/>
          <w:color w:val="FF0000"/>
          <w:sz w:val="24"/>
          <w:szCs w:val="24"/>
        </w:rPr>
        <w:t>详见降级加分表。</w:t>
      </w:r>
    </w:p>
    <w:p w:rsidR="00E518CC" w:rsidRDefault="00E518CC" w:rsidP="00154C1E">
      <w:pPr>
        <w:pStyle w:val="1"/>
        <w:numPr>
          <w:ilvl w:val="0"/>
          <w:numId w:val="6"/>
        </w:numPr>
        <w:spacing w:line="288" w:lineRule="auto"/>
        <w:ind w:firstLineChars="0"/>
        <w:rPr>
          <w:rFonts w:ascii="楷体" w:eastAsia="楷体" w:hAnsi="楷体" w:cs="楷体"/>
          <w:color w:val="FF0000"/>
          <w:sz w:val="24"/>
          <w:szCs w:val="24"/>
        </w:rPr>
      </w:pPr>
      <w:r>
        <w:rPr>
          <w:rFonts w:ascii="楷体" w:eastAsia="楷体" w:hAnsi="楷体" w:cs="楷体" w:hint="eastAsia"/>
          <w:b/>
          <w:color w:val="FF0000"/>
          <w:sz w:val="24"/>
          <w:szCs w:val="24"/>
        </w:rPr>
        <w:t>全国大学生</w:t>
      </w:r>
      <w:r w:rsidRPr="00036A34">
        <w:rPr>
          <w:rFonts w:ascii="楷体" w:eastAsia="楷体" w:hAnsi="楷体" w:cs="楷体" w:hint="eastAsia"/>
          <w:b/>
          <w:color w:val="FF0000"/>
          <w:sz w:val="24"/>
          <w:szCs w:val="24"/>
        </w:rPr>
        <w:t>数学建模大赛</w:t>
      </w:r>
      <w:r w:rsidRPr="00036A34">
        <w:rPr>
          <w:rFonts w:ascii="楷体" w:eastAsia="楷体" w:hAnsi="楷体" w:cs="楷体" w:hint="eastAsia"/>
          <w:color w:val="FF0000"/>
          <w:sz w:val="24"/>
          <w:szCs w:val="24"/>
        </w:rPr>
        <w:t>：</w:t>
      </w:r>
      <w:r w:rsidR="00154C1E" w:rsidRPr="00154C1E">
        <w:rPr>
          <w:rFonts w:ascii="楷体" w:eastAsia="楷体" w:hAnsi="楷体" w:cs="楷体" w:hint="eastAsia"/>
          <w:color w:val="FF0000"/>
          <w:sz w:val="24"/>
          <w:szCs w:val="24"/>
        </w:rPr>
        <w:t>全国大学生数学建模比赛还是按照国家级加分，省级奖按照校级奖加分，校内选拔赛按照院级奖加分。</w:t>
      </w:r>
      <w:r w:rsidRPr="00036A34">
        <w:rPr>
          <w:rFonts w:ascii="楷体" w:eastAsia="楷体" w:hAnsi="楷体" w:cs="楷体" w:hint="eastAsia"/>
          <w:color w:val="FF0000"/>
          <w:sz w:val="24"/>
          <w:szCs w:val="24"/>
        </w:rPr>
        <w:t>详见降级加分表。</w:t>
      </w:r>
    </w:p>
    <w:p w:rsidR="00357A90" w:rsidRPr="00590BC2" w:rsidRDefault="00357A90" w:rsidP="00154C1E">
      <w:pPr>
        <w:pStyle w:val="1"/>
        <w:numPr>
          <w:ilvl w:val="0"/>
          <w:numId w:val="6"/>
        </w:numPr>
        <w:spacing w:line="288" w:lineRule="auto"/>
        <w:ind w:firstLineChars="0"/>
        <w:rPr>
          <w:rFonts w:ascii="楷体" w:eastAsia="楷体" w:hAnsi="楷体" w:cs="楷体"/>
          <w:color w:val="000000" w:themeColor="text1"/>
          <w:sz w:val="24"/>
          <w:szCs w:val="24"/>
        </w:rPr>
      </w:pPr>
      <w:r w:rsidRPr="009C659F">
        <w:rPr>
          <w:rFonts w:ascii="楷体" w:eastAsia="楷体" w:hAnsi="楷体" w:cs="楷体" w:hint="eastAsia"/>
          <w:b/>
          <w:color w:val="FF0000"/>
          <w:sz w:val="24"/>
          <w:szCs w:val="24"/>
        </w:rPr>
        <w:lastRenderedPageBreak/>
        <w:t>中国机器人大赛</w:t>
      </w:r>
      <w:r w:rsidRPr="009C659F">
        <w:rPr>
          <w:rFonts w:ascii="楷体" w:eastAsia="楷体" w:hAnsi="楷体" w:cs="楷体" w:hint="eastAsia"/>
          <w:color w:val="FF0000"/>
          <w:sz w:val="24"/>
          <w:szCs w:val="24"/>
        </w:rPr>
        <w:t>：</w:t>
      </w:r>
      <w:r w:rsidR="00154C1E" w:rsidRPr="00154C1E">
        <w:rPr>
          <w:rFonts w:ascii="楷体" w:eastAsia="楷体" w:hAnsi="楷体" w:cs="楷体" w:hint="eastAsia"/>
          <w:color w:val="FF0000"/>
          <w:sz w:val="24"/>
          <w:szCs w:val="24"/>
        </w:rPr>
        <w:t>物联网、安防、仿真和武术擂台机器人项目大赛，冠军为国家三等奖，亚军、季军、一等奖分别对应省级一二三等奖，二等奖、三等奖、优胜奖分别对应校级一二三等奖；其他项目机器人大赛加分等级再定。</w:t>
      </w:r>
      <w:r w:rsidR="00154C1E">
        <w:rPr>
          <w:rFonts w:ascii="楷体" w:eastAsia="楷体" w:hAnsi="楷体" w:cs="楷体" w:hint="eastAsia"/>
          <w:color w:val="FF0000"/>
          <w:sz w:val="24"/>
          <w:szCs w:val="24"/>
        </w:rPr>
        <w:t>具体加分</w:t>
      </w:r>
      <w:r w:rsidR="009C659F" w:rsidRPr="009C659F">
        <w:rPr>
          <w:rFonts w:ascii="楷体" w:eastAsia="楷体" w:hAnsi="楷体" w:cs="楷体" w:hint="eastAsia"/>
          <w:color w:val="FF0000"/>
          <w:sz w:val="24"/>
          <w:szCs w:val="24"/>
        </w:rPr>
        <w:t>详见降级加分表。</w:t>
      </w:r>
    </w:p>
    <w:p w:rsidR="00036A34" w:rsidRPr="00036A34" w:rsidRDefault="00036A34" w:rsidP="00036A34">
      <w:pPr>
        <w:pStyle w:val="1"/>
        <w:numPr>
          <w:ilvl w:val="0"/>
          <w:numId w:val="6"/>
        </w:numPr>
        <w:spacing w:line="288" w:lineRule="auto"/>
        <w:ind w:firstLineChars="0"/>
        <w:rPr>
          <w:rFonts w:ascii="楷体" w:eastAsia="楷体" w:hAnsi="楷体" w:cs="楷体"/>
          <w:color w:val="FF0000"/>
          <w:sz w:val="24"/>
          <w:szCs w:val="24"/>
        </w:rPr>
      </w:pPr>
      <w:r w:rsidRPr="00036A34">
        <w:rPr>
          <w:rFonts w:ascii="楷体" w:eastAsia="楷体" w:hAnsi="楷体" w:cs="楷体" w:hint="eastAsia"/>
          <w:b/>
          <w:color w:val="FF0000"/>
          <w:sz w:val="24"/>
          <w:szCs w:val="24"/>
        </w:rPr>
        <w:t>华为杯中国大学生智能设计大赛：</w:t>
      </w:r>
      <w:r w:rsidRPr="00036A34">
        <w:rPr>
          <w:rFonts w:ascii="楷体" w:eastAsia="楷体" w:hAnsi="楷体" w:cs="楷体" w:hint="eastAsia"/>
          <w:color w:val="FF0000"/>
          <w:sz w:val="24"/>
          <w:szCs w:val="24"/>
        </w:rPr>
        <w:t>详见降级加分表。</w:t>
      </w:r>
    </w:p>
    <w:p w:rsidR="00590BC2" w:rsidRDefault="00590BC2" w:rsidP="009C659F">
      <w:pPr>
        <w:pStyle w:val="1"/>
        <w:numPr>
          <w:ilvl w:val="0"/>
          <w:numId w:val="6"/>
        </w:numPr>
        <w:spacing w:line="288" w:lineRule="auto"/>
        <w:ind w:firstLineChars="0"/>
        <w:jc w:val="left"/>
        <w:rPr>
          <w:rFonts w:ascii="楷体" w:eastAsia="楷体" w:hAnsi="楷体" w:cs="楷体"/>
          <w:color w:val="FF0000"/>
          <w:sz w:val="24"/>
          <w:szCs w:val="24"/>
        </w:rPr>
      </w:pPr>
      <w:r w:rsidRPr="00590BC2">
        <w:rPr>
          <w:rFonts w:ascii="楷体" w:eastAsia="楷体" w:hAnsi="楷体" w:cs="楷体" w:hint="eastAsia"/>
          <w:b/>
          <w:color w:val="FF0000"/>
          <w:sz w:val="24"/>
          <w:szCs w:val="24"/>
        </w:rPr>
        <w:t>国际空中机器人大赛参照亚太机器人大赛加分</w:t>
      </w:r>
      <w:r>
        <w:rPr>
          <w:rFonts w:ascii="楷体" w:eastAsia="楷体" w:hAnsi="楷体" w:cs="楷体" w:hint="eastAsia"/>
          <w:color w:val="FF0000"/>
          <w:sz w:val="24"/>
          <w:szCs w:val="24"/>
        </w:rPr>
        <w:t>，</w:t>
      </w:r>
      <w:r w:rsidR="009C659F" w:rsidRPr="009C659F">
        <w:rPr>
          <w:rFonts w:ascii="楷体" w:eastAsia="楷体" w:hAnsi="楷体" w:cs="楷体" w:hint="eastAsia"/>
          <w:color w:val="FF0000"/>
          <w:sz w:val="24"/>
          <w:szCs w:val="24"/>
        </w:rPr>
        <w:t>详见</w:t>
      </w:r>
      <w:r w:rsidR="009C659F">
        <w:rPr>
          <w:rFonts w:ascii="楷体" w:eastAsia="楷体" w:hAnsi="楷体" w:cs="楷体" w:hint="eastAsia"/>
          <w:color w:val="FF0000"/>
          <w:sz w:val="24"/>
          <w:szCs w:val="24"/>
        </w:rPr>
        <w:t>《</w:t>
      </w:r>
      <w:r w:rsidR="009C659F" w:rsidRPr="009C659F">
        <w:rPr>
          <w:rFonts w:ascii="楷体" w:eastAsia="楷体" w:hAnsi="楷体" w:cs="楷体" w:hint="eastAsia"/>
          <w:color w:val="FF0000"/>
          <w:sz w:val="24"/>
          <w:szCs w:val="24"/>
        </w:rPr>
        <w:t>学院亚太机器人国内选拔赛奖励机制》（附件一）。</w:t>
      </w:r>
    </w:p>
    <w:p w:rsidR="00154C1E" w:rsidRPr="00154C1E" w:rsidRDefault="00154C1E" w:rsidP="00154C1E">
      <w:pPr>
        <w:pStyle w:val="1"/>
        <w:numPr>
          <w:ilvl w:val="0"/>
          <w:numId w:val="6"/>
        </w:numPr>
        <w:spacing w:line="288" w:lineRule="auto"/>
        <w:ind w:firstLineChars="0"/>
        <w:rPr>
          <w:rFonts w:ascii="楷体" w:eastAsia="楷体" w:hAnsi="楷体" w:cs="楷体"/>
          <w:sz w:val="24"/>
          <w:szCs w:val="24"/>
        </w:rPr>
      </w:pPr>
      <w:r>
        <w:rPr>
          <w:rFonts w:ascii="楷体" w:eastAsia="楷体" w:hAnsi="楷体" w:cs="楷体" w:hint="eastAsia"/>
          <w:sz w:val="24"/>
          <w:szCs w:val="24"/>
        </w:rPr>
        <w:t>电子普及赛、院科技创新大赛、 中山大学网络工程技术大赛、中山大学ACM新手赛、中山大学</w:t>
      </w:r>
      <w:proofErr w:type="gramStart"/>
      <w:r>
        <w:rPr>
          <w:rFonts w:ascii="楷体" w:eastAsia="楷体" w:hAnsi="楷体" w:cs="楷体" w:hint="eastAsia"/>
          <w:sz w:val="24"/>
          <w:szCs w:val="24"/>
        </w:rPr>
        <w:t>花旗杯金融</w:t>
      </w:r>
      <w:proofErr w:type="gramEnd"/>
      <w:r>
        <w:rPr>
          <w:rFonts w:ascii="楷体" w:eastAsia="楷体" w:hAnsi="楷体" w:cs="楷体" w:hint="eastAsia"/>
          <w:sz w:val="24"/>
          <w:szCs w:val="24"/>
        </w:rPr>
        <w:t>软件应用大赛等大赛，按院级一等奖至优胜奖加分。</w:t>
      </w:r>
    </w:p>
    <w:p w:rsidR="00357A90" w:rsidRDefault="00357A90" w:rsidP="00357A90">
      <w:pPr>
        <w:pStyle w:val="1"/>
        <w:numPr>
          <w:ilvl w:val="0"/>
          <w:numId w:val="5"/>
        </w:numPr>
        <w:spacing w:line="288" w:lineRule="auto"/>
        <w:ind w:firstLineChars="0"/>
        <w:rPr>
          <w:rFonts w:ascii="楷体" w:eastAsia="楷体" w:hAnsi="楷体" w:cs="楷体"/>
          <w:sz w:val="24"/>
          <w:szCs w:val="24"/>
        </w:rPr>
      </w:pPr>
      <w:r>
        <w:rPr>
          <w:rFonts w:ascii="楷体" w:eastAsia="楷体" w:hAnsi="楷体" w:cs="楷体" w:hint="eastAsia"/>
          <w:sz w:val="24"/>
          <w:szCs w:val="24"/>
        </w:rPr>
        <w:t>项目组成员人数按照各类大赛组委会文件规定；或原则上不超4人，加分人员不超3人，因特殊情况项目组成员超过4人须经学院同意。</w:t>
      </w:r>
    </w:p>
    <w:p w:rsidR="00357A90" w:rsidRDefault="00357A90" w:rsidP="00357A90">
      <w:pPr>
        <w:pStyle w:val="1"/>
        <w:spacing w:line="288" w:lineRule="auto"/>
        <w:ind w:left="420" w:firstLineChars="0" w:firstLine="0"/>
        <w:rPr>
          <w:rFonts w:ascii="楷体" w:eastAsia="楷体" w:hAnsi="楷体" w:cs="楷体"/>
          <w:sz w:val="24"/>
          <w:szCs w:val="24"/>
        </w:rPr>
      </w:pPr>
      <w:r>
        <w:rPr>
          <w:rFonts w:ascii="楷体" w:eastAsia="楷体" w:hAnsi="楷体" w:cs="楷体" w:hint="eastAsia"/>
          <w:sz w:val="24"/>
          <w:szCs w:val="24"/>
        </w:rPr>
        <w:t xml:space="preserve">    参加国际级至校级竞赛，项目组成员加分原则上，根据技术贡献加分。项目第一负责任人按对应奖项100%加分，第二、第三、第四负责任按90%加分。院级竞赛，第一负责人获奖项100%加分，第二、第三负责人获80%加分。</w:t>
      </w:r>
    </w:p>
    <w:p w:rsidR="00357A90" w:rsidRDefault="00357A90" w:rsidP="00357A90">
      <w:pPr>
        <w:pStyle w:val="1"/>
        <w:spacing w:line="288" w:lineRule="auto"/>
        <w:ind w:left="420" w:firstLineChars="0" w:firstLine="0"/>
        <w:rPr>
          <w:rFonts w:ascii="楷体" w:eastAsia="楷体" w:hAnsi="楷体" w:cs="楷体"/>
          <w:sz w:val="24"/>
          <w:szCs w:val="24"/>
        </w:rPr>
      </w:pPr>
      <w:r>
        <w:rPr>
          <w:rFonts w:ascii="楷体" w:eastAsia="楷体" w:hAnsi="楷体" w:cs="楷体" w:hint="eastAsia"/>
          <w:sz w:val="24"/>
          <w:szCs w:val="24"/>
        </w:rPr>
        <w:t xml:space="preserve">    以上也可根据实际情况，项目组成员内部协商决定，但事先提交书面申请。</w:t>
      </w:r>
    </w:p>
    <w:p w:rsidR="00357A90" w:rsidRDefault="00357A90" w:rsidP="00357A90">
      <w:pPr>
        <w:pStyle w:val="1"/>
        <w:numPr>
          <w:ilvl w:val="0"/>
          <w:numId w:val="5"/>
        </w:numPr>
        <w:spacing w:line="288" w:lineRule="auto"/>
        <w:ind w:firstLineChars="0"/>
        <w:rPr>
          <w:rFonts w:ascii="楷体" w:eastAsia="楷体" w:hAnsi="楷体" w:cs="楷体"/>
          <w:sz w:val="24"/>
          <w:szCs w:val="24"/>
        </w:rPr>
      </w:pPr>
      <w:r>
        <w:rPr>
          <w:rFonts w:ascii="楷体" w:eastAsia="楷体" w:hAnsi="楷体" w:cs="楷体" w:hint="eastAsia"/>
          <w:sz w:val="24"/>
          <w:szCs w:val="24"/>
        </w:rPr>
        <w:t>同一作品参与的不同比赛不能多次获奖（比如数模赛的作品若在第一年获得省赛并且已经计入加分，如果该作品在第二年获得国赛名次，第二年则不能加分。）。</w:t>
      </w:r>
    </w:p>
    <w:p w:rsidR="00357A90" w:rsidRDefault="00357A90" w:rsidP="00357A90">
      <w:pPr>
        <w:pStyle w:val="1"/>
        <w:numPr>
          <w:ilvl w:val="0"/>
          <w:numId w:val="5"/>
        </w:numPr>
        <w:spacing w:line="288" w:lineRule="auto"/>
        <w:ind w:firstLineChars="0"/>
        <w:rPr>
          <w:rFonts w:ascii="楷体" w:eastAsia="楷体" w:hAnsi="楷体" w:cs="楷体"/>
          <w:sz w:val="24"/>
          <w:szCs w:val="24"/>
        </w:rPr>
      </w:pPr>
      <w:r>
        <w:rPr>
          <w:rFonts w:ascii="楷体" w:eastAsia="楷体" w:hAnsi="楷体" w:cs="楷体" w:hint="eastAsia"/>
          <w:sz w:val="24"/>
          <w:szCs w:val="24"/>
        </w:rPr>
        <w:t>同一篇论文、文章在不同地方发表，</w:t>
      </w:r>
      <w:proofErr w:type="gramStart"/>
      <w:r>
        <w:rPr>
          <w:rFonts w:ascii="楷体" w:eastAsia="楷体" w:hAnsi="楷体" w:cs="楷体" w:hint="eastAsia"/>
          <w:sz w:val="24"/>
          <w:szCs w:val="24"/>
        </w:rPr>
        <w:t>获不同</w:t>
      </w:r>
      <w:proofErr w:type="gramEnd"/>
      <w:r>
        <w:rPr>
          <w:rFonts w:ascii="楷体" w:eastAsia="楷体" w:hAnsi="楷体" w:cs="楷体" w:hint="eastAsia"/>
          <w:sz w:val="24"/>
          <w:szCs w:val="24"/>
        </w:rPr>
        <w:t>的奖项，分数不累加，只</w:t>
      </w:r>
      <w:proofErr w:type="gramStart"/>
      <w:r>
        <w:rPr>
          <w:rFonts w:ascii="楷体" w:eastAsia="楷体" w:hAnsi="楷体" w:cs="楷体" w:hint="eastAsia"/>
          <w:sz w:val="24"/>
          <w:szCs w:val="24"/>
        </w:rPr>
        <w:t>取最高</w:t>
      </w:r>
      <w:proofErr w:type="gramEnd"/>
      <w:r>
        <w:rPr>
          <w:rFonts w:ascii="楷体" w:eastAsia="楷体" w:hAnsi="楷体" w:cs="楷体" w:hint="eastAsia"/>
          <w:sz w:val="24"/>
          <w:szCs w:val="24"/>
        </w:rPr>
        <w:t>分，不同的论文、文章的分数可以累加，但不能超过三篇。</w:t>
      </w:r>
    </w:p>
    <w:p w:rsidR="00357A90" w:rsidRDefault="00357A90" w:rsidP="00357A90">
      <w:pPr>
        <w:pStyle w:val="1"/>
        <w:numPr>
          <w:ilvl w:val="0"/>
          <w:numId w:val="5"/>
        </w:numPr>
        <w:spacing w:line="288" w:lineRule="auto"/>
        <w:ind w:firstLineChars="0"/>
        <w:rPr>
          <w:rFonts w:ascii="楷体" w:eastAsia="楷体" w:hAnsi="楷体" w:cs="楷体"/>
          <w:sz w:val="24"/>
          <w:szCs w:val="24"/>
        </w:rPr>
      </w:pPr>
      <w:r>
        <w:rPr>
          <w:rFonts w:ascii="楷体" w:eastAsia="楷体" w:hAnsi="楷体" w:cs="楷体" w:hint="eastAsia"/>
          <w:sz w:val="24"/>
          <w:szCs w:val="24"/>
        </w:rPr>
        <w:t>同一科研项目</w:t>
      </w:r>
      <w:proofErr w:type="gramStart"/>
      <w:r>
        <w:rPr>
          <w:rFonts w:ascii="楷体" w:eastAsia="楷体" w:hAnsi="楷体" w:cs="楷体" w:hint="eastAsia"/>
          <w:sz w:val="24"/>
          <w:szCs w:val="24"/>
        </w:rPr>
        <w:t>获不同</w:t>
      </w:r>
      <w:proofErr w:type="gramEnd"/>
      <w:r>
        <w:rPr>
          <w:rFonts w:ascii="楷体" w:eastAsia="楷体" w:hAnsi="楷体" w:cs="楷体" w:hint="eastAsia"/>
          <w:sz w:val="24"/>
          <w:szCs w:val="24"/>
        </w:rPr>
        <w:t>的成果奖，分数不累加，只</w:t>
      </w:r>
      <w:proofErr w:type="gramStart"/>
      <w:r>
        <w:rPr>
          <w:rFonts w:ascii="楷体" w:eastAsia="楷体" w:hAnsi="楷体" w:cs="楷体" w:hint="eastAsia"/>
          <w:sz w:val="24"/>
          <w:szCs w:val="24"/>
        </w:rPr>
        <w:t>取最高</w:t>
      </w:r>
      <w:proofErr w:type="gramEnd"/>
      <w:r>
        <w:rPr>
          <w:rFonts w:ascii="楷体" w:eastAsia="楷体" w:hAnsi="楷体" w:cs="楷体" w:hint="eastAsia"/>
          <w:sz w:val="24"/>
          <w:szCs w:val="24"/>
        </w:rPr>
        <w:t>分，不同的项目分数可以累加，但不能超过三项；同一性质的学术类竞赛分数不累加，只</w:t>
      </w:r>
      <w:proofErr w:type="gramStart"/>
      <w:r>
        <w:rPr>
          <w:rFonts w:ascii="楷体" w:eastAsia="楷体" w:hAnsi="楷体" w:cs="楷体" w:hint="eastAsia"/>
          <w:sz w:val="24"/>
          <w:szCs w:val="24"/>
        </w:rPr>
        <w:t>取最高</w:t>
      </w:r>
      <w:proofErr w:type="gramEnd"/>
      <w:r>
        <w:rPr>
          <w:rFonts w:ascii="楷体" w:eastAsia="楷体" w:hAnsi="楷体" w:cs="楷体" w:hint="eastAsia"/>
          <w:sz w:val="24"/>
          <w:szCs w:val="24"/>
        </w:rPr>
        <w:t>分，不同性质的学术竞赛，分数可以累加，但不能超过三项；</w:t>
      </w:r>
    </w:p>
    <w:p w:rsidR="00590BC2" w:rsidRDefault="00357A90" w:rsidP="00357A90">
      <w:pPr>
        <w:pStyle w:val="1"/>
        <w:numPr>
          <w:ilvl w:val="0"/>
          <w:numId w:val="5"/>
        </w:numPr>
        <w:spacing w:line="288" w:lineRule="auto"/>
        <w:ind w:firstLineChars="0"/>
        <w:rPr>
          <w:rFonts w:ascii="楷体" w:eastAsia="楷体" w:hAnsi="楷体" w:cs="楷体"/>
          <w:color w:val="000000" w:themeColor="text1"/>
          <w:sz w:val="24"/>
          <w:szCs w:val="24"/>
        </w:rPr>
      </w:pPr>
      <w:r w:rsidRPr="00590BC2">
        <w:rPr>
          <w:rFonts w:ascii="楷体" w:eastAsia="楷体" w:hAnsi="楷体" w:cs="楷体" w:hint="eastAsia"/>
          <w:color w:val="000000" w:themeColor="text1"/>
          <w:sz w:val="24"/>
          <w:szCs w:val="24"/>
        </w:rPr>
        <w:t>其他由学院主办、承办或要求参加的学科竞赛参照相应级别予加分；</w:t>
      </w:r>
    </w:p>
    <w:p w:rsidR="00590BC2" w:rsidRDefault="00590BC2">
      <w:pPr>
        <w:widowControl/>
        <w:jc w:val="left"/>
        <w:rPr>
          <w:rFonts w:ascii="楷体" w:eastAsia="楷体" w:hAnsi="楷体" w:cs="楷体"/>
          <w:color w:val="000000" w:themeColor="text1"/>
          <w:sz w:val="24"/>
          <w:szCs w:val="24"/>
        </w:rPr>
      </w:pPr>
      <w:r>
        <w:rPr>
          <w:rFonts w:ascii="楷体" w:eastAsia="楷体" w:hAnsi="楷体" w:cs="楷体"/>
          <w:color w:val="000000" w:themeColor="text1"/>
          <w:sz w:val="24"/>
          <w:szCs w:val="24"/>
        </w:rPr>
        <w:br w:type="page"/>
      </w:r>
    </w:p>
    <w:p w:rsidR="00357A90" w:rsidRPr="00C11CC3" w:rsidRDefault="00E72009" w:rsidP="00E72009">
      <w:pPr>
        <w:pStyle w:val="1"/>
        <w:spacing w:before="240" w:line="288" w:lineRule="auto"/>
        <w:ind w:left="420" w:firstLineChars="0" w:firstLine="0"/>
        <w:rPr>
          <w:rFonts w:ascii="楷体" w:eastAsia="楷体" w:hAnsi="楷体" w:cs="楷体"/>
          <w:b/>
          <w:sz w:val="24"/>
          <w:szCs w:val="24"/>
        </w:rPr>
      </w:pPr>
      <w:r w:rsidRPr="00C11CC3">
        <w:rPr>
          <w:rFonts w:ascii="楷体" w:eastAsia="楷体" w:hAnsi="楷体" w:cs="楷体" w:hint="eastAsia"/>
          <w:b/>
          <w:sz w:val="24"/>
          <w:szCs w:val="24"/>
        </w:rPr>
        <w:lastRenderedPageBreak/>
        <w:t>2.</w:t>
      </w:r>
      <w:r w:rsidR="00357A90" w:rsidRPr="00C11CC3">
        <w:rPr>
          <w:rFonts w:ascii="楷体" w:eastAsia="楷体" w:hAnsi="楷体" w:cs="楷体" w:hint="eastAsia"/>
          <w:b/>
          <w:sz w:val="24"/>
          <w:szCs w:val="24"/>
        </w:rPr>
        <w:t>奖项加分参照表</w:t>
      </w:r>
    </w:p>
    <w:p w:rsidR="00357A90" w:rsidRDefault="00357A90" w:rsidP="00357A90">
      <w:pPr>
        <w:pStyle w:val="1"/>
        <w:spacing w:before="240" w:after="240" w:line="288" w:lineRule="auto"/>
        <w:ind w:left="420" w:firstLineChars="0" w:firstLine="0"/>
        <w:rPr>
          <w:rFonts w:ascii="楷体" w:eastAsia="楷体" w:hAnsi="楷体" w:cs="楷体"/>
          <w:b/>
          <w:sz w:val="24"/>
          <w:szCs w:val="24"/>
        </w:rPr>
      </w:pPr>
      <w:r>
        <w:rPr>
          <w:rFonts w:ascii="楷体" w:eastAsia="楷体" w:hAnsi="楷体" w:cs="楷体" w:hint="eastAsia"/>
          <w:b/>
          <w:sz w:val="24"/>
          <w:szCs w:val="24"/>
        </w:rPr>
        <w:t>（1）国际级学科竞赛加分</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2"/>
        <w:gridCol w:w="1036"/>
        <w:gridCol w:w="1036"/>
        <w:gridCol w:w="1036"/>
        <w:gridCol w:w="1036"/>
      </w:tblGrid>
      <w:tr w:rsidR="00357A90" w:rsidRPr="00590BC2" w:rsidTr="00590BC2">
        <w:trPr>
          <w:jc w:val="center"/>
        </w:trPr>
        <w:tc>
          <w:tcPr>
            <w:tcW w:w="5142" w:type="dxa"/>
          </w:tcPr>
          <w:p w:rsidR="00357A90" w:rsidRPr="00E72009" w:rsidRDefault="00357A90" w:rsidP="007313AF">
            <w:pPr>
              <w:spacing w:line="360" w:lineRule="auto"/>
              <w:jc w:val="center"/>
              <w:rPr>
                <w:rFonts w:ascii="楷体" w:eastAsia="楷体" w:hAnsi="楷体" w:cs="楷体"/>
                <w:color w:val="000000" w:themeColor="text1"/>
                <w:sz w:val="24"/>
                <w:szCs w:val="24"/>
              </w:rPr>
            </w:pPr>
          </w:p>
        </w:tc>
        <w:tc>
          <w:tcPr>
            <w:tcW w:w="1036" w:type="dxa"/>
          </w:tcPr>
          <w:p w:rsidR="00357A90" w:rsidRPr="00590BC2" w:rsidRDefault="00357A90" w:rsidP="007313AF">
            <w:pPr>
              <w:spacing w:line="360" w:lineRule="auto"/>
              <w:jc w:val="center"/>
              <w:rPr>
                <w:rFonts w:ascii="楷体" w:eastAsia="楷体" w:hAnsi="楷体" w:cs="楷体"/>
                <w:color w:val="000000" w:themeColor="text1"/>
                <w:sz w:val="24"/>
                <w:szCs w:val="24"/>
              </w:rPr>
            </w:pPr>
            <w:r w:rsidRPr="00590BC2">
              <w:rPr>
                <w:rFonts w:ascii="楷体" w:eastAsia="楷体" w:hAnsi="楷体" w:cs="楷体" w:hint="eastAsia"/>
                <w:color w:val="000000" w:themeColor="text1"/>
                <w:sz w:val="24"/>
                <w:szCs w:val="24"/>
              </w:rPr>
              <w:t>一等</w:t>
            </w:r>
          </w:p>
        </w:tc>
        <w:tc>
          <w:tcPr>
            <w:tcW w:w="1036" w:type="dxa"/>
          </w:tcPr>
          <w:p w:rsidR="00357A90" w:rsidRPr="00590BC2" w:rsidRDefault="00357A90" w:rsidP="007313AF">
            <w:pPr>
              <w:spacing w:line="360" w:lineRule="auto"/>
              <w:jc w:val="center"/>
              <w:rPr>
                <w:rFonts w:ascii="楷体" w:eastAsia="楷体" w:hAnsi="楷体" w:cs="楷体"/>
                <w:color w:val="000000" w:themeColor="text1"/>
                <w:sz w:val="24"/>
                <w:szCs w:val="24"/>
              </w:rPr>
            </w:pPr>
            <w:r w:rsidRPr="00590BC2">
              <w:rPr>
                <w:rFonts w:ascii="楷体" w:eastAsia="楷体" w:hAnsi="楷体" w:cs="楷体" w:hint="eastAsia"/>
                <w:color w:val="000000" w:themeColor="text1"/>
                <w:sz w:val="24"/>
                <w:szCs w:val="24"/>
              </w:rPr>
              <w:t>二等</w:t>
            </w:r>
          </w:p>
        </w:tc>
        <w:tc>
          <w:tcPr>
            <w:tcW w:w="1036" w:type="dxa"/>
          </w:tcPr>
          <w:p w:rsidR="00357A90" w:rsidRPr="00590BC2" w:rsidRDefault="00357A90" w:rsidP="007313AF">
            <w:pPr>
              <w:spacing w:line="360" w:lineRule="auto"/>
              <w:jc w:val="center"/>
              <w:rPr>
                <w:rFonts w:ascii="楷体" w:eastAsia="楷体" w:hAnsi="楷体" w:cs="楷体"/>
                <w:color w:val="000000" w:themeColor="text1"/>
                <w:sz w:val="24"/>
                <w:szCs w:val="24"/>
              </w:rPr>
            </w:pPr>
            <w:r w:rsidRPr="00590BC2">
              <w:rPr>
                <w:rFonts w:ascii="楷体" w:eastAsia="楷体" w:hAnsi="楷体" w:cs="楷体" w:hint="eastAsia"/>
                <w:color w:val="000000" w:themeColor="text1"/>
                <w:sz w:val="24"/>
                <w:szCs w:val="24"/>
              </w:rPr>
              <w:t>三等</w:t>
            </w:r>
          </w:p>
        </w:tc>
        <w:tc>
          <w:tcPr>
            <w:tcW w:w="1036" w:type="dxa"/>
          </w:tcPr>
          <w:p w:rsidR="00357A90" w:rsidRPr="00590BC2" w:rsidRDefault="00357A90" w:rsidP="007313AF">
            <w:pPr>
              <w:spacing w:line="360" w:lineRule="auto"/>
              <w:jc w:val="center"/>
              <w:rPr>
                <w:rFonts w:ascii="楷体" w:eastAsia="楷体" w:hAnsi="楷体" w:cs="楷体"/>
                <w:color w:val="000000" w:themeColor="text1"/>
                <w:sz w:val="24"/>
                <w:szCs w:val="24"/>
              </w:rPr>
            </w:pPr>
            <w:r w:rsidRPr="00590BC2">
              <w:rPr>
                <w:rFonts w:ascii="楷体" w:eastAsia="楷体" w:hAnsi="楷体" w:cs="楷体" w:hint="eastAsia"/>
                <w:color w:val="000000" w:themeColor="text1"/>
                <w:sz w:val="24"/>
                <w:szCs w:val="24"/>
              </w:rPr>
              <w:t>优胜</w:t>
            </w:r>
          </w:p>
        </w:tc>
      </w:tr>
      <w:tr w:rsidR="00357A90" w:rsidRPr="00590BC2" w:rsidTr="00590BC2">
        <w:trPr>
          <w:jc w:val="center"/>
        </w:trPr>
        <w:tc>
          <w:tcPr>
            <w:tcW w:w="5142" w:type="dxa"/>
          </w:tcPr>
          <w:p w:rsidR="00357A90" w:rsidRPr="00590BC2" w:rsidRDefault="00357A90" w:rsidP="007313AF">
            <w:pPr>
              <w:jc w:val="center"/>
              <w:rPr>
                <w:rFonts w:ascii="楷体" w:eastAsia="楷体" w:hAnsi="楷体" w:cs="楷体"/>
                <w:color w:val="000000" w:themeColor="text1"/>
                <w:sz w:val="24"/>
                <w:szCs w:val="24"/>
              </w:rPr>
            </w:pPr>
            <w:r w:rsidRPr="00590BC2">
              <w:rPr>
                <w:rFonts w:ascii="楷体" w:eastAsia="楷体" w:hAnsi="楷体" w:cs="楷体" w:hint="eastAsia"/>
                <w:color w:val="000000" w:themeColor="text1"/>
                <w:sz w:val="24"/>
                <w:szCs w:val="24"/>
              </w:rPr>
              <w:t>ACM全球总决赛、区域预选赛</w:t>
            </w:r>
          </w:p>
        </w:tc>
        <w:tc>
          <w:tcPr>
            <w:tcW w:w="1036" w:type="dxa"/>
            <w:vAlign w:val="center"/>
          </w:tcPr>
          <w:p w:rsidR="00357A90" w:rsidRPr="00590BC2" w:rsidRDefault="00357A90" w:rsidP="007313AF">
            <w:pPr>
              <w:jc w:val="center"/>
              <w:rPr>
                <w:rFonts w:ascii="楷体" w:eastAsia="楷体" w:hAnsi="楷体" w:cs="楷体"/>
                <w:color w:val="000000" w:themeColor="text1"/>
                <w:sz w:val="24"/>
                <w:szCs w:val="24"/>
              </w:rPr>
            </w:pPr>
            <w:r w:rsidRPr="00590BC2">
              <w:rPr>
                <w:rFonts w:ascii="楷体" w:eastAsia="楷体" w:hAnsi="楷体" w:cs="楷体" w:hint="eastAsia"/>
                <w:color w:val="000000" w:themeColor="text1"/>
                <w:sz w:val="24"/>
                <w:szCs w:val="24"/>
              </w:rPr>
              <w:t>5</w:t>
            </w:r>
          </w:p>
        </w:tc>
        <w:tc>
          <w:tcPr>
            <w:tcW w:w="1036" w:type="dxa"/>
            <w:vAlign w:val="center"/>
          </w:tcPr>
          <w:p w:rsidR="00357A90" w:rsidRPr="00590BC2" w:rsidRDefault="00357A90" w:rsidP="007313AF">
            <w:pPr>
              <w:jc w:val="center"/>
              <w:rPr>
                <w:rFonts w:ascii="楷体" w:eastAsia="楷体" w:hAnsi="楷体" w:cs="楷体"/>
                <w:color w:val="000000" w:themeColor="text1"/>
                <w:sz w:val="24"/>
                <w:szCs w:val="24"/>
              </w:rPr>
            </w:pPr>
            <w:r w:rsidRPr="00590BC2">
              <w:rPr>
                <w:rFonts w:ascii="楷体" w:eastAsia="楷体" w:hAnsi="楷体" w:cs="楷体" w:hint="eastAsia"/>
                <w:color w:val="000000" w:themeColor="text1"/>
                <w:sz w:val="24"/>
                <w:szCs w:val="24"/>
              </w:rPr>
              <w:t>4.5</w:t>
            </w:r>
          </w:p>
        </w:tc>
        <w:tc>
          <w:tcPr>
            <w:tcW w:w="1036" w:type="dxa"/>
            <w:vAlign w:val="center"/>
          </w:tcPr>
          <w:p w:rsidR="00357A90" w:rsidRPr="00590BC2" w:rsidRDefault="00357A90" w:rsidP="007313AF">
            <w:pPr>
              <w:jc w:val="center"/>
              <w:rPr>
                <w:rFonts w:ascii="楷体" w:eastAsia="楷体" w:hAnsi="楷体" w:cs="楷体"/>
                <w:color w:val="000000" w:themeColor="text1"/>
                <w:sz w:val="24"/>
                <w:szCs w:val="24"/>
              </w:rPr>
            </w:pPr>
            <w:r w:rsidRPr="00590BC2">
              <w:rPr>
                <w:rFonts w:ascii="楷体" w:eastAsia="楷体" w:hAnsi="楷体" w:cs="楷体" w:hint="eastAsia"/>
                <w:color w:val="000000" w:themeColor="text1"/>
                <w:sz w:val="24"/>
                <w:szCs w:val="24"/>
              </w:rPr>
              <w:t>4</w:t>
            </w:r>
          </w:p>
        </w:tc>
        <w:tc>
          <w:tcPr>
            <w:tcW w:w="1036" w:type="dxa"/>
            <w:vAlign w:val="center"/>
          </w:tcPr>
          <w:p w:rsidR="00357A90" w:rsidRPr="00590BC2" w:rsidRDefault="00357A90" w:rsidP="007313AF">
            <w:pPr>
              <w:jc w:val="center"/>
              <w:rPr>
                <w:rFonts w:ascii="楷体" w:eastAsia="楷体" w:hAnsi="楷体" w:cs="楷体"/>
                <w:color w:val="000000" w:themeColor="text1"/>
                <w:sz w:val="24"/>
                <w:szCs w:val="24"/>
              </w:rPr>
            </w:pPr>
            <w:r w:rsidRPr="00590BC2">
              <w:rPr>
                <w:rFonts w:ascii="楷体" w:eastAsia="楷体" w:hAnsi="楷体" w:cs="楷体" w:hint="eastAsia"/>
                <w:color w:val="000000" w:themeColor="text1"/>
                <w:sz w:val="24"/>
                <w:szCs w:val="24"/>
              </w:rPr>
              <w:t>3.5</w:t>
            </w:r>
          </w:p>
        </w:tc>
      </w:tr>
      <w:tr w:rsidR="00357A90" w:rsidRPr="00590BC2" w:rsidTr="00590BC2">
        <w:trPr>
          <w:jc w:val="center"/>
        </w:trPr>
        <w:tc>
          <w:tcPr>
            <w:tcW w:w="5142" w:type="dxa"/>
          </w:tcPr>
          <w:p w:rsidR="00357A90" w:rsidRPr="00590BC2" w:rsidRDefault="00357A90" w:rsidP="007313AF">
            <w:pPr>
              <w:jc w:val="center"/>
              <w:rPr>
                <w:rFonts w:ascii="楷体" w:eastAsia="楷体" w:hAnsi="楷体" w:cs="楷体"/>
                <w:color w:val="000000" w:themeColor="text1"/>
                <w:sz w:val="24"/>
                <w:szCs w:val="24"/>
              </w:rPr>
            </w:pPr>
            <w:r w:rsidRPr="00590BC2">
              <w:rPr>
                <w:rFonts w:ascii="楷体" w:eastAsia="楷体" w:hAnsi="楷体" w:cs="楷体" w:hint="eastAsia"/>
                <w:color w:val="000000" w:themeColor="text1"/>
                <w:sz w:val="24"/>
                <w:szCs w:val="24"/>
              </w:rPr>
              <w:t>世界大学生超级计算机竞赛</w:t>
            </w:r>
          </w:p>
        </w:tc>
        <w:tc>
          <w:tcPr>
            <w:tcW w:w="1036" w:type="dxa"/>
            <w:vAlign w:val="center"/>
          </w:tcPr>
          <w:p w:rsidR="00357A90" w:rsidRPr="00590BC2" w:rsidRDefault="00357A90" w:rsidP="007313AF">
            <w:pPr>
              <w:jc w:val="center"/>
              <w:rPr>
                <w:rFonts w:ascii="楷体" w:eastAsia="楷体" w:hAnsi="楷体" w:cs="楷体"/>
                <w:color w:val="000000" w:themeColor="text1"/>
                <w:sz w:val="24"/>
                <w:szCs w:val="24"/>
              </w:rPr>
            </w:pPr>
            <w:r w:rsidRPr="00590BC2">
              <w:rPr>
                <w:rFonts w:ascii="楷体" w:eastAsia="楷体" w:hAnsi="楷体" w:cs="楷体" w:hint="eastAsia"/>
                <w:color w:val="000000" w:themeColor="text1"/>
                <w:sz w:val="24"/>
                <w:szCs w:val="24"/>
              </w:rPr>
              <w:t>5</w:t>
            </w:r>
          </w:p>
        </w:tc>
        <w:tc>
          <w:tcPr>
            <w:tcW w:w="1036" w:type="dxa"/>
            <w:vAlign w:val="center"/>
          </w:tcPr>
          <w:p w:rsidR="00357A90" w:rsidRPr="00590BC2" w:rsidRDefault="00357A90" w:rsidP="007313AF">
            <w:pPr>
              <w:jc w:val="center"/>
              <w:rPr>
                <w:rFonts w:ascii="楷体" w:eastAsia="楷体" w:hAnsi="楷体" w:cs="楷体"/>
                <w:color w:val="000000" w:themeColor="text1"/>
                <w:sz w:val="24"/>
                <w:szCs w:val="24"/>
              </w:rPr>
            </w:pPr>
            <w:r w:rsidRPr="00590BC2">
              <w:rPr>
                <w:rFonts w:ascii="楷体" w:eastAsia="楷体" w:hAnsi="楷体" w:cs="楷体" w:hint="eastAsia"/>
                <w:color w:val="000000" w:themeColor="text1"/>
                <w:sz w:val="24"/>
                <w:szCs w:val="24"/>
              </w:rPr>
              <w:t>4.5</w:t>
            </w:r>
          </w:p>
        </w:tc>
        <w:tc>
          <w:tcPr>
            <w:tcW w:w="1036" w:type="dxa"/>
            <w:vAlign w:val="center"/>
          </w:tcPr>
          <w:p w:rsidR="00357A90" w:rsidRPr="00590BC2" w:rsidRDefault="00357A90" w:rsidP="007313AF">
            <w:pPr>
              <w:jc w:val="center"/>
              <w:rPr>
                <w:rFonts w:ascii="楷体" w:eastAsia="楷体" w:hAnsi="楷体" w:cs="楷体"/>
                <w:color w:val="000000" w:themeColor="text1"/>
                <w:sz w:val="24"/>
                <w:szCs w:val="24"/>
              </w:rPr>
            </w:pPr>
            <w:r w:rsidRPr="00590BC2">
              <w:rPr>
                <w:rFonts w:ascii="楷体" w:eastAsia="楷体" w:hAnsi="楷体" w:cs="楷体" w:hint="eastAsia"/>
                <w:color w:val="000000" w:themeColor="text1"/>
                <w:sz w:val="24"/>
                <w:szCs w:val="24"/>
              </w:rPr>
              <w:t>4</w:t>
            </w:r>
          </w:p>
        </w:tc>
        <w:tc>
          <w:tcPr>
            <w:tcW w:w="1036" w:type="dxa"/>
            <w:vAlign w:val="center"/>
          </w:tcPr>
          <w:p w:rsidR="00357A90" w:rsidRPr="00590BC2" w:rsidRDefault="00357A90" w:rsidP="007313AF">
            <w:pPr>
              <w:jc w:val="center"/>
              <w:rPr>
                <w:rFonts w:ascii="楷体" w:eastAsia="楷体" w:hAnsi="楷体" w:cs="楷体"/>
                <w:color w:val="000000" w:themeColor="text1"/>
                <w:sz w:val="24"/>
                <w:szCs w:val="24"/>
              </w:rPr>
            </w:pPr>
            <w:r w:rsidRPr="00590BC2">
              <w:rPr>
                <w:rFonts w:ascii="楷体" w:eastAsia="楷体" w:hAnsi="楷体" w:cs="楷体" w:hint="eastAsia"/>
                <w:color w:val="000000" w:themeColor="text1"/>
                <w:sz w:val="24"/>
                <w:szCs w:val="24"/>
              </w:rPr>
              <w:t>3.5</w:t>
            </w:r>
          </w:p>
        </w:tc>
      </w:tr>
    </w:tbl>
    <w:p w:rsidR="00357A90" w:rsidRPr="00E72009" w:rsidRDefault="00357A90" w:rsidP="00357A90">
      <w:pPr>
        <w:spacing w:line="288" w:lineRule="auto"/>
        <w:jc w:val="center"/>
        <w:rPr>
          <w:rFonts w:ascii="楷体" w:eastAsia="楷体" w:hAnsi="楷体" w:cs="楷体"/>
          <w:color w:val="000000" w:themeColor="text1"/>
          <w:sz w:val="24"/>
          <w:szCs w:val="24"/>
        </w:rPr>
      </w:pPr>
      <w:r w:rsidRPr="00590BC2">
        <w:rPr>
          <w:rFonts w:ascii="楷体" w:eastAsia="楷体" w:hAnsi="楷体" w:cs="楷体" w:hint="eastAsia"/>
          <w:color w:val="000000" w:themeColor="text1"/>
          <w:sz w:val="24"/>
          <w:szCs w:val="24"/>
        </w:rPr>
        <w:t>*国际竞赛对保</w:t>
      </w:r>
      <w:proofErr w:type="gramStart"/>
      <w:r w:rsidRPr="00590BC2">
        <w:rPr>
          <w:rFonts w:ascii="楷体" w:eastAsia="楷体" w:hAnsi="楷体" w:cs="楷体" w:hint="eastAsia"/>
          <w:color w:val="000000" w:themeColor="text1"/>
          <w:sz w:val="24"/>
          <w:szCs w:val="24"/>
        </w:rPr>
        <w:t>研</w:t>
      </w:r>
      <w:proofErr w:type="gramEnd"/>
      <w:r w:rsidRPr="00590BC2">
        <w:rPr>
          <w:rFonts w:ascii="楷体" w:eastAsia="楷体" w:hAnsi="楷体" w:cs="楷体" w:hint="eastAsia"/>
          <w:color w:val="000000" w:themeColor="text1"/>
          <w:sz w:val="24"/>
          <w:szCs w:val="24"/>
        </w:rPr>
        <w:t>有</w:t>
      </w:r>
      <w:proofErr w:type="gramStart"/>
      <w:r w:rsidRPr="00590BC2">
        <w:rPr>
          <w:rFonts w:ascii="楷体" w:eastAsia="楷体" w:hAnsi="楷体" w:cs="楷体" w:hint="eastAsia"/>
          <w:color w:val="000000" w:themeColor="text1"/>
          <w:sz w:val="24"/>
          <w:szCs w:val="24"/>
        </w:rPr>
        <w:t>科研绩点的</w:t>
      </w:r>
      <w:proofErr w:type="gramEnd"/>
      <w:r w:rsidRPr="00590BC2">
        <w:rPr>
          <w:rFonts w:ascii="楷体" w:eastAsia="楷体" w:hAnsi="楷体" w:cs="楷体" w:hint="eastAsia"/>
          <w:color w:val="000000" w:themeColor="text1"/>
          <w:sz w:val="24"/>
          <w:szCs w:val="24"/>
        </w:rPr>
        <w:t>加分（如ACM）</w:t>
      </w:r>
    </w:p>
    <w:p w:rsidR="004E32C4" w:rsidRPr="00590BC2" w:rsidRDefault="004E32C4" w:rsidP="00357A90">
      <w:pPr>
        <w:pStyle w:val="1"/>
        <w:spacing w:after="240" w:line="288" w:lineRule="auto"/>
        <w:ind w:left="420" w:firstLineChars="0" w:firstLine="0"/>
        <w:rPr>
          <w:rFonts w:ascii="楷体" w:eastAsia="楷体" w:hAnsi="楷体" w:cs="楷体"/>
          <w:b/>
          <w:sz w:val="24"/>
          <w:szCs w:val="24"/>
        </w:rPr>
      </w:pPr>
    </w:p>
    <w:p w:rsidR="00357A90" w:rsidRDefault="00357A90" w:rsidP="00357A90">
      <w:pPr>
        <w:pStyle w:val="1"/>
        <w:spacing w:after="240" w:line="288" w:lineRule="auto"/>
        <w:ind w:left="420" w:firstLineChars="0" w:firstLine="0"/>
        <w:rPr>
          <w:rFonts w:ascii="楷体" w:eastAsia="楷体" w:hAnsi="楷体" w:cs="楷体"/>
          <w:b/>
          <w:sz w:val="24"/>
          <w:szCs w:val="24"/>
        </w:rPr>
      </w:pPr>
      <w:r>
        <w:rPr>
          <w:rFonts w:ascii="楷体" w:eastAsia="楷体" w:hAnsi="楷体" w:cs="楷体" w:hint="eastAsia"/>
          <w:b/>
          <w:sz w:val="24"/>
          <w:szCs w:val="24"/>
        </w:rPr>
        <w:t>（2）国家级学科竞赛加分</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6"/>
        <w:gridCol w:w="625"/>
        <w:gridCol w:w="693"/>
        <w:gridCol w:w="689"/>
        <w:gridCol w:w="693"/>
      </w:tblGrid>
      <w:tr w:rsidR="00357A90" w:rsidTr="00590BC2">
        <w:trPr>
          <w:jc w:val="center"/>
        </w:trPr>
        <w:tc>
          <w:tcPr>
            <w:tcW w:w="6586" w:type="dxa"/>
          </w:tcPr>
          <w:p w:rsidR="00357A90" w:rsidRDefault="00357A90" w:rsidP="007313AF">
            <w:pPr>
              <w:spacing w:line="288" w:lineRule="auto"/>
              <w:jc w:val="center"/>
              <w:rPr>
                <w:rFonts w:ascii="楷体" w:eastAsia="楷体" w:hAnsi="楷体" w:cs="楷体"/>
                <w:sz w:val="24"/>
                <w:szCs w:val="24"/>
              </w:rPr>
            </w:pPr>
          </w:p>
        </w:tc>
        <w:tc>
          <w:tcPr>
            <w:tcW w:w="625"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一等</w:t>
            </w:r>
          </w:p>
        </w:tc>
        <w:tc>
          <w:tcPr>
            <w:tcW w:w="693"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二等</w:t>
            </w:r>
          </w:p>
        </w:tc>
        <w:tc>
          <w:tcPr>
            <w:tcW w:w="689"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三等</w:t>
            </w:r>
          </w:p>
        </w:tc>
        <w:tc>
          <w:tcPr>
            <w:tcW w:w="693"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优胜</w:t>
            </w:r>
          </w:p>
        </w:tc>
      </w:tr>
      <w:tr w:rsidR="00357A90" w:rsidTr="00590BC2">
        <w:trPr>
          <w:jc w:val="center"/>
        </w:trPr>
        <w:tc>
          <w:tcPr>
            <w:tcW w:w="6586" w:type="dxa"/>
          </w:tcPr>
          <w:p w:rsidR="00357A90" w:rsidRDefault="00357A90" w:rsidP="00E72009">
            <w:pPr>
              <w:spacing w:line="288" w:lineRule="auto"/>
              <w:rPr>
                <w:rFonts w:ascii="楷体" w:eastAsia="楷体" w:hAnsi="楷体" w:cs="楷体"/>
                <w:sz w:val="24"/>
                <w:szCs w:val="24"/>
              </w:rPr>
            </w:pPr>
            <w:r>
              <w:rPr>
                <w:rFonts w:ascii="楷体" w:eastAsia="楷体" w:hAnsi="楷体" w:cs="楷体" w:hint="eastAsia"/>
                <w:sz w:val="24"/>
                <w:szCs w:val="24"/>
              </w:rPr>
              <w:t>全国大学生电子设计竞赛</w:t>
            </w:r>
          </w:p>
        </w:tc>
        <w:tc>
          <w:tcPr>
            <w:tcW w:w="625"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4</w:t>
            </w:r>
          </w:p>
        </w:tc>
        <w:tc>
          <w:tcPr>
            <w:tcW w:w="693"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3.5</w:t>
            </w:r>
          </w:p>
        </w:tc>
        <w:tc>
          <w:tcPr>
            <w:tcW w:w="689"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3</w:t>
            </w:r>
          </w:p>
        </w:tc>
        <w:tc>
          <w:tcPr>
            <w:tcW w:w="693"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2.5</w:t>
            </w:r>
          </w:p>
        </w:tc>
      </w:tr>
      <w:tr w:rsidR="00357A90" w:rsidTr="00590BC2">
        <w:trPr>
          <w:jc w:val="center"/>
        </w:trPr>
        <w:tc>
          <w:tcPr>
            <w:tcW w:w="6586" w:type="dxa"/>
          </w:tcPr>
          <w:p w:rsidR="00357A90" w:rsidRDefault="00357A90" w:rsidP="00E72009">
            <w:pPr>
              <w:spacing w:line="288" w:lineRule="auto"/>
              <w:rPr>
                <w:rFonts w:ascii="楷体" w:eastAsia="楷体" w:hAnsi="楷体" w:cs="楷体"/>
                <w:sz w:val="24"/>
                <w:szCs w:val="24"/>
              </w:rPr>
            </w:pPr>
            <w:r>
              <w:rPr>
                <w:rFonts w:ascii="楷体" w:eastAsia="楷体" w:hAnsi="楷体" w:cs="楷体" w:hint="eastAsia"/>
                <w:sz w:val="24"/>
                <w:szCs w:val="24"/>
              </w:rPr>
              <w:t>全国大学生信息安全大赛</w:t>
            </w:r>
          </w:p>
        </w:tc>
        <w:tc>
          <w:tcPr>
            <w:tcW w:w="625"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4</w:t>
            </w:r>
          </w:p>
        </w:tc>
        <w:tc>
          <w:tcPr>
            <w:tcW w:w="693"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3.5</w:t>
            </w:r>
          </w:p>
        </w:tc>
        <w:tc>
          <w:tcPr>
            <w:tcW w:w="689"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3</w:t>
            </w:r>
          </w:p>
        </w:tc>
        <w:tc>
          <w:tcPr>
            <w:tcW w:w="693"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2.5</w:t>
            </w:r>
          </w:p>
        </w:tc>
      </w:tr>
      <w:tr w:rsidR="00357A90" w:rsidTr="00590BC2">
        <w:trPr>
          <w:jc w:val="center"/>
        </w:trPr>
        <w:tc>
          <w:tcPr>
            <w:tcW w:w="6586" w:type="dxa"/>
          </w:tcPr>
          <w:p w:rsidR="00357A90" w:rsidRDefault="00357A90" w:rsidP="00E72009">
            <w:pPr>
              <w:spacing w:line="288" w:lineRule="auto"/>
              <w:rPr>
                <w:rFonts w:ascii="楷体" w:eastAsia="楷体" w:hAnsi="楷体" w:cs="楷体"/>
                <w:sz w:val="24"/>
                <w:szCs w:val="24"/>
              </w:rPr>
            </w:pPr>
            <w:r>
              <w:rPr>
                <w:rFonts w:ascii="楷体" w:eastAsia="楷体" w:hAnsi="楷体" w:cs="楷体" w:hint="eastAsia"/>
                <w:sz w:val="24"/>
                <w:szCs w:val="24"/>
              </w:rPr>
              <w:t>全国</w:t>
            </w:r>
            <w:proofErr w:type="gramStart"/>
            <w:r>
              <w:rPr>
                <w:rFonts w:ascii="楷体" w:eastAsia="楷体" w:hAnsi="楷体" w:cs="楷体" w:hint="eastAsia"/>
                <w:sz w:val="24"/>
                <w:szCs w:val="24"/>
              </w:rPr>
              <w:t>飞思卡尔</w:t>
            </w:r>
            <w:proofErr w:type="gramEnd"/>
            <w:r>
              <w:rPr>
                <w:rFonts w:ascii="楷体" w:eastAsia="楷体" w:hAnsi="楷体" w:cs="楷体" w:hint="eastAsia"/>
                <w:sz w:val="24"/>
                <w:szCs w:val="24"/>
              </w:rPr>
              <w:t>智能汽车大赛</w:t>
            </w:r>
          </w:p>
        </w:tc>
        <w:tc>
          <w:tcPr>
            <w:tcW w:w="625"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4</w:t>
            </w:r>
          </w:p>
        </w:tc>
        <w:tc>
          <w:tcPr>
            <w:tcW w:w="693"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3.5</w:t>
            </w:r>
          </w:p>
        </w:tc>
        <w:tc>
          <w:tcPr>
            <w:tcW w:w="689"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3</w:t>
            </w:r>
          </w:p>
        </w:tc>
        <w:tc>
          <w:tcPr>
            <w:tcW w:w="693"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2.5</w:t>
            </w:r>
          </w:p>
        </w:tc>
      </w:tr>
      <w:tr w:rsidR="00357A90" w:rsidTr="00590BC2">
        <w:trPr>
          <w:jc w:val="center"/>
        </w:trPr>
        <w:tc>
          <w:tcPr>
            <w:tcW w:w="6586"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“挑战杯”全国大学生课外学术科技作品竞赛和创业计划大赛</w:t>
            </w:r>
          </w:p>
        </w:tc>
        <w:tc>
          <w:tcPr>
            <w:tcW w:w="625"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4</w:t>
            </w:r>
          </w:p>
        </w:tc>
        <w:tc>
          <w:tcPr>
            <w:tcW w:w="693"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3.5</w:t>
            </w:r>
          </w:p>
        </w:tc>
        <w:tc>
          <w:tcPr>
            <w:tcW w:w="689"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3</w:t>
            </w:r>
          </w:p>
        </w:tc>
        <w:tc>
          <w:tcPr>
            <w:tcW w:w="693"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2.5</w:t>
            </w:r>
          </w:p>
        </w:tc>
      </w:tr>
      <w:tr w:rsidR="009C659F" w:rsidTr="00590BC2">
        <w:trPr>
          <w:jc w:val="center"/>
        </w:trPr>
        <w:tc>
          <w:tcPr>
            <w:tcW w:w="6586" w:type="dxa"/>
          </w:tcPr>
          <w:p w:rsidR="009C659F" w:rsidRDefault="009C659F"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国家</w:t>
            </w:r>
            <w:r w:rsidRPr="009C659F">
              <w:rPr>
                <w:rFonts w:ascii="楷体" w:eastAsia="楷体" w:hAnsi="楷体" w:cs="楷体" w:hint="eastAsia"/>
                <w:sz w:val="24"/>
                <w:szCs w:val="24"/>
              </w:rPr>
              <w:t>级大学生创新训练计划申报、创业训练计划和创业实践计划项目申报</w:t>
            </w:r>
          </w:p>
        </w:tc>
        <w:tc>
          <w:tcPr>
            <w:tcW w:w="625" w:type="dxa"/>
            <w:vAlign w:val="center"/>
          </w:tcPr>
          <w:p w:rsidR="009C659F" w:rsidRDefault="009C659F"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4</w:t>
            </w:r>
          </w:p>
        </w:tc>
        <w:tc>
          <w:tcPr>
            <w:tcW w:w="693" w:type="dxa"/>
            <w:vAlign w:val="center"/>
          </w:tcPr>
          <w:p w:rsidR="009C659F" w:rsidRDefault="009C659F"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3.5</w:t>
            </w:r>
          </w:p>
        </w:tc>
        <w:tc>
          <w:tcPr>
            <w:tcW w:w="689" w:type="dxa"/>
            <w:vAlign w:val="center"/>
          </w:tcPr>
          <w:p w:rsidR="009C659F" w:rsidRDefault="009C659F"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3</w:t>
            </w:r>
          </w:p>
        </w:tc>
        <w:tc>
          <w:tcPr>
            <w:tcW w:w="693" w:type="dxa"/>
            <w:vAlign w:val="center"/>
          </w:tcPr>
          <w:p w:rsidR="009C659F" w:rsidRDefault="009C659F"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2.5</w:t>
            </w:r>
          </w:p>
        </w:tc>
      </w:tr>
    </w:tbl>
    <w:p w:rsidR="00357A90" w:rsidRDefault="00357A90" w:rsidP="00357A90">
      <w:pPr>
        <w:spacing w:line="288" w:lineRule="auto"/>
        <w:rPr>
          <w:rFonts w:ascii="楷体" w:eastAsia="楷体" w:hAnsi="楷体" w:cs="楷体"/>
          <w:sz w:val="24"/>
          <w:szCs w:val="24"/>
        </w:rPr>
      </w:pPr>
    </w:p>
    <w:p w:rsidR="00357A90" w:rsidRDefault="00357A90" w:rsidP="00357A90">
      <w:pPr>
        <w:pStyle w:val="1"/>
        <w:spacing w:after="240" w:line="288" w:lineRule="auto"/>
        <w:ind w:left="420" w:firstLineChars="0" w:firstLine="0"/>
        <w:rPr>
          <w:rFonts w:ascii="楷体" w:eastAsia="楷体" w:hAnsi="楷体" w:cs="楷体"/>
          <w:b/>
          <w:sz w:val="24"/>
          <w:szCs w:val="24"/>
        </w:rPr>
      </w:pPr>
      <w:r>
        <w:rPr>
          <w:rFonts w:ascii="楷体" w:eastAsia="楷体" w:hAnsi="楷体" w:cs="楷体" w:hint="eastAsia"/>
          <w:b/>
          <w:sz w:val="24"/>
          <w:szCs w:val="24"/>
        </w:rPr>
        <w:t>（3）省级学科竞赛加分</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993"/>
        <w:gridCol w:w="992"/>
        <w:gridCol w:w="992"/>
        <w:gridCol w:w="1098"/>
      </w:tblGrid>
      <w:tr w:rsidR="00357A90" w:rsidTr="00590BC2">
        <w:trPr>
          <w:trHeight w:val="411"/>
          <w:jc w:val="center"/>
        </w:trPr>
        <w:tc>
          <w:tcPr>
            <w:tcW w:w="5211" w:type="dxa"/>
          </w:tcPr>
          <w:p w:rsidR="00357A90" w:rsidRDefault="00357A90" w:rsidP="007313AF">
            <w:pPr>
              <w:spacing w:line="288" w:lineRule="auto"/>
              <w:jc w:val="center"/>
              <w:rPr>
                <w:rFonts w:ascii="楷体" w:eastAsia="楷体" w:hAnsi="楷体" w:cs="楷体"/>
                <w:sz w:val="24"/>
                <w:szCs w:val="24"/>
              </w:rPr>
            </w:pPr>
          </w:p>
        </w:tc>
        <w:tc>
          <w:tcPr>
            <w:tcW w:w="993"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一等</w:t>
            </w:r>
          </w:p>
        </w:tc>
        <w:tc>
          <w:tcPr>
            <w:tcW w:w="992"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二等</w:t>
            </w:r>
          </w:p>
        </w:tc>
        <w:tc>
          <w:tcPr>
            <w:tcW w:w="992"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三等</w:t>
            </w:r>
          </w:p>
        </w:tc>
        <w:tc>
          <w:tcPr>
            <w:tcW w:w="1098"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优胜</w:t>
            </w:r>
          </w:p>
        </w:tc>
      </w:tr>
      <w:tr w:rsidR="00357A90" w:rsidTr="00590BC2">
        <w:trPr>
          <w:jc w:val="center"/>
        </w:trPr>
        <w:tc>
          <w:tcPr>
            <w:tcW w:w="5211" w:type="dxa"/>
          </w:tcPr>
          <w:p w:rsidR="00357A90" w:rsidRDefault="00357A90" w:rsidP="00E518CC">
            <w:pPr>
              <w:spacing w:line="288" w:lineRule="auto"/>
              <w:jc w:val="left"/>
              <w:rPr>
                <w:rFonts w:ascii="楷体" w:eastAsia="楷体" w:hAnsi="楷体" w:cs="楷体"/>
                <w:sz w:val="24"/>
                <w:szCs w:val="24"/>
              </w:rPr>
            </w:pPr>
            <w:r>
              <w:rPr>
                <w:rFonts w:ascii="楷体" w:eastAsia="楷体" w:hAnsi="楷体" w:cs="楷体" w:hint="eastAsia"/>
                <w:sz w:val="24"/>
                <w:szCs w:val="24"/>
              </w:rPr>
              <w:t>全国大学生电子设计竞赛获省级奖项</w:t>
            </w:r>
          </w:p>
        </w:tc>
        <w:tc>
          <w:tcPr>
            <w:tcW w:w="993"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3</w:t>
            </w:r>
          </w:p>
        </w:tc>
        <w:tc>
          <w:tcPr>
            <w:tcW w:w="992"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2.5</w:t>
            </w:r>
          </w:p>
        </w:tc>
        <w:tc>
          <w:tcPr>
            <w:tcW w:w="992"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2</w:t>
            </w:r>
          </w:p>
        </w:tc>
        <w:tc>
          <w:tcPr>
            <w:tcW w:w="1098"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1.5</w:t>
            </w:r>
          </w:p>
        </w:tc>
      </w:tr>
      <w:tr w:rsidR="00357A90" w:rsidTr="00590BC2">
        <w:trPr>
          <w:jc w:val="center"/>
        </w:trPr>
        <w:tc>
          <w:tcPr>
            <w:tcW w:w="5211" w:type="dxa"/>
          </w:tcPr>
          <w:p w:rsidR="00357A90" w:rsidRDefault="00357A90" w:rsidP="00E518CC">
            <w:pPr>
              <w:spacing w:line="288" w:lineRule="auto"/>
              <w:jc w:val="left"/>
              <w:rPr>
                <w:rFonts w:ascii="楷体" w:eastAsia="楷体" w:hAnsi="楷体" w:cs="楷体"/>
                <w:sz w:val="24"/>
                <w:szCs w:val="24"/>
              </w:rPr>
            </w:pPr>
            <w:r>
              <w:rPr>
                <w:rFonts w:ascii="楷体" w:eastAsia="楷体" w:hAnsi="楷体" w:cs="楷体" w:hint="eastAsia"/>
                <w:sz w:val="24"/>
                <w:szCs w:val="24"/>
              </w:rPr>
              <w:t>广东省ACM计算机程序设计大赛</w:t>
            </w:r>
          </w:p>
        </w:tc>
        <w:tc>
          <w:tcPr>
            <w:tcW w:w="993"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3</w:t>
            </w:r>
          </w:p>
        </w:tc>
        <w:tc>
          <w:tcPr>
            <w:tcW w:w="992"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2.5</w:t>
            </w:r>
          </w:p>
        </w:tc>
        <w:tc>
          <w:tcPr>
            <w:tcW w:w="992"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2</w:t>
            </w:r>
          </w:p>
        </w:tc>
        <w:tc>
          <w:tcPr>
            <w:tcW w:w="1098"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1.5</w:t>
            </w:r>
          </w:p>
        </w:tc>
      </w:tr>
      <w:tr w:rsidR="00357A90" w:rsidTr="00590BC2">
        <w:trPr>
          <w:jc w:val="center"/>
        </w:trPr>
        <w:tc>
          <w:tcPr>
            <w:tcW w:w="5211" w:type="dxa"/>
          </w:tcPr>
          <w:p w:rsidR="00357A90" w:rsidRDefault="00357A90" w:rsidP="00E518CC">
            <w:pPr>
              <w:spacing w:line="288" w:lineRule="auto"/>
              <w:jc w:val="left"/>
              <w:rPr>
                <w:rFonts w:ascii="楷体" w:eastAsia="楷体" w:hAnsi="楷体" w:cs="楷体"/>
                <w:sz w:val="24"/>
                <w:szCs w:val="24"/>
              </w:rPr>
            </w:pPr>
            <w:r>
              <w:rPr>
                <w:rFonts w:ascii="楷体" w:eastAsia="楷体" w:hAnsi="楷体" w:cs="楷体" w:hint="eastAsia"/>
                <w:sz w:val="24"/>
                <w:szCs w:val="24"/>
              </w:rPr>
              <w:t>“挑战杯”广东省大学生课外学术科技作品竞赛和创业计划大赛</w:t>
            </w:r>
          </w:p>
        </w:tc>
        <w:tc>
          <w:tcPr>
            <w:tcW w:w="993"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3</w:t>
            </w:r>
          </w:p>
        </w:tc>
        <w:tc>
          <w:tcPr>
            <w:tcW w:w="992"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2.5</w:t>
            </w:r>
          </w:p>
        </w:tc>
        <w:tc>
          <w:tcPr>
            <w:tcW w:w="992"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2</w:t>
            </w:r>
          </w:p>
        </w:tc>
        <w:tc>
          <w:tcPr>
            <w:tcW w:w="1098"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1.5</w:t>
            </w:r>
          </w:p>
        </w:tc>
      </w:tr>
      <w:tr w:rsidR="00357A90" w:rsidTr="00590BC2">
        <w:trPr>
          <w:jc w:val="center"/>
        </w:trPr>
        <w:tc>
          <w:tcPr>
            <w:tcW w:w="5211" w:type="dxa"/>
          </w:tcPr>
          <w:p w:rsidR="00357A90" w:rsidRDefault="00357A90" w:rsidP="00E518CC">
            <w:pPr>
              <w:spacing w:line="288" w:lineRule="auto"/>
              <w:jc w:val="left"/>
              <w:rPr>
                <w:rFonts w:ascii="楷体" w:eastAsia="楷体" w:hAnsi="楷体" w:cs="楷体"/>
                <w:sz w:val="24"/>
                <w:szCs w:val="24"/>
              </w:rPr>
            </w:pPr>
            <w:r>
              <w:rPr>
                <w:rFonts w:ascii="楷体" w:eastAsia="楷体" w:hAnsi="楷体" w:cs="楷体" w:hint="eastAsia"/>
                <w:sz w:val="24"/>
                <w:szCs w:val="24"/>
              </w:rPr>
              <w:t>省级大学生创新训练计划申报、创业训练计划和创业实践计划项目申报</w:t>
            </w:r>
          </w:p>
        </w:tc>
        <w:tc>
          <w:tcPr>
            <w:tcW w:w="993" w:type="dxa"/>
            <w:vAlign w:val="center"/>
          </w:tcPr>
          <w:p w:rsidR="00357A90" w:rsidRPr="009C659F" w:rsidRDefault="00357A90" w:rsidP="007313AF">
            <w:pPr>
              <w:spacing w:line="288" w:lineRule="auto"/>
              <w:jc w:val="center"/>
              <w:rPr>
                <w:rFonts w:ascii="楷体" w:eastAsia="楷体" w:hAnsi="楷体" w:cs="楷体"/>
                <w:color w:val="000000" w:themeColor="text1"/>
                <w:sz w:val="24"/>
                <w:szCs w:val="24"/>
              </w:rPr>
            </w:pPr>
            <w:r w:rsidRPr="009C659F">
              <w:rPr>
                <w:rFonts w:ascii="楷体" w:eastAsia="楷体" w:hAnsi="楷体" w:cs="楷体" w:hint="eastAsia"/>
                <w:color w:val="000000" w:themeColor="text1"/>
                <w:sz w:val="24"/>
                <w:szCs w:val="24"/>
              </w:rPr>
              <w:t>2</w:t>
            </w:r>
          </w:p>
        </w:tc>
        <w:tc>
          <w:tcPr>
            <w:tcW w:w="992" w:type="dxa"/>
            <w:vAlign w:val="center"/>
          </w:tcPr>
          <w:p w:rsidR="00357A90" w:rsidRPr="009C659F" w:rsidRDefault="00357A90" w:rsidP="007313AF">
            <w:pPr>
              <w:spacing w:line="288" w:lineRule="auto"/>
              <w:jc w:val="center"/>
              <w:rPr>
                <w:rFonts w:ascii="楷体" w:eastAsia="楷体" w:hAnsi="楷体" w:cs="楷体"/>
                <w:color w:val="000000" w:themeColor="text1"/>
                <w:sz w:val="24"/>
                <w:szCs w:val="24"/>
              </w:rPr>
            </w:pPr>
            <w:r w:rsidRPr="009C659F">
              <w:rPr>
                <w:rFonts w:ascii="楷体" w:eastAsia="楷体" w:hAnsi="楷体" w:cs="楷体" w:hint="eastAsia"/>
                <w:color w:val="000000" w:themeColor="text1"/>
                <w:sz w:val="24"/>
                <w:szCs w:val="24"/>
              </w:rPr>
              <w:t>1.5</w:t>
            </w:r>
          </w:p>
        </w:tc>
        <w:tc>
          <w:tcPr>
            <w:tcW w:w="992" w:type="dxa"/>
            <w:vAlign w:val="center"/>
          </w:tcPr>
          <w:p w:rsidR="00357A90" w:rsidRPr="009C659F" w:rsidRDefault="00357A90" w:rsidP="007313AF">
            <w:pPr>
              <w:spacing w:line="288" w:lineRule="auto"/>
              <w:jc w:val="center"/>
              <w:rPr>
                <w:rFonts w:ascii="楷体" w:eastAsia="楷体" w:hAnsi="楷体" w:cs="楷体"/>
                <w:color w:val="000000" w:themeColor="text1"/>
                <w:sz w:val="24"/>
                <w:szCs w:val="24"/>
              </w:rPr>
            </w:pPr>
            <w:r w:rsidRPr="009C659F">
              <w:rPr>
                <w:rFonts w:ascii="楷体" w:eastAsia="楷体" w:hAnsi="楷体" w:cs="楷体" w:hint="eastAsia"/>
                <w:color w:val="000000" w:themeColor="text1"/>
                <w:sz w:val="24"/>
                <w:szCs w:val="24"/>
              </w:rPr>
              <w:t>1</w:t>
            </w:r>
          </w:p>
        </w:tc>
        <w:tc>
          <w:tcPr>
            <w:tcW w:w="1098" w:type="dxa"/>
            <w:vAlign w:val="center"/>
          </w:tcPr>
          <w:p w:rsidR="00357A90" w:rsidRPr="009C659F" w:rsidRDefault="00357A90" w:rsidP="007313AF">
            <w:pPr>
              <w:spacing w:line="288" w:lineRule="auto"/>
              <w:jc w:val="center"/>
              <w:rPr>
                <w:rFonts w:ascii="楷体" w:eastAsia="楷体" w:hAnsi="楷体" w:cs="楷体"/>
                <w:color w:val="000000" w:themeColor="text1"/>
                <w:sz w:val="24"/>
                <w:szCs w:val="24"/>
              </w:rPr>
            </w:pPr>
            <w:r w:rsidRPr="009C659F">
              <w:rPr>
                <w:rFonts w:ascii="楷体" w:eastAsia="楷体" w:hAnsi="楷体" w:cs="楷体" w:hint="eastAsia"/>
                <w:color w:val="000000" w:themeColor="text1"/>
                <w:sz w:val="24"/>
                <w:szCs w:val="24"/>
              </w:rPr>
              <w:t>0</w:t>
            </w:r>
          </w:p>
        </w:tc>
      </w:tr>
    </w:tbl>
    <w:p w:rsidR="004E32C4" w:rsidRDefault="004E32C4" w:rsidP="00357A90">
      <w:pPr>
        <w:pStyle w:val="1"/>
        <w:spacing w:after="240" w:line="288" w:lineRule="auto"/>
        <w:ind w:left="420" w:firstLineChars="0" w:firstLine="0"/>
        <w:rPr>
          <w:rFonts w:ascii="楷体" w:eastAsia="楷体" w:hAnsi="楷体" w:cs="楷体"/>
          <w:b/>
          <w:sz w:val="24"/>
          <w:szCs w:val="24"/>
        </w:rPr>
      </w:pPr>
    </w:p>
    <w:p w:rsidR="00357A90" w:rsidRDefault="00357A90" w:rsidP="00357A90">
      <w:pPr>
        <w:pStyle w:val="1"/>
        <w:spacing w:after="240" w:line="288" w:lineRule="auto"/>
        <w:ind w:left="420" w:firstLineChars="0" w:firstLine="0"/>
        <w:rPr>
          <w:rFonts w:ascii="楷体" w:eastAsia="楷体" w:hAnsi="楷体" w:cs="楷体"/>
          <w:b/>
          <w:sz w:val="24"/>
          <w:szCs w:val="24"/>
        </w:rPr>
      </w:pPr>
      <w:r>
        <w:rPr>
          <w:rFonts w:ascii="楷体" w:eastAsia="楷体" w:hAnsi="楷体" w:cs="楷体" w:hint="eastAsia"/>
          <w:b/>
          <w:sz w:val="24"/>
          <w:szCs w:val="24"/>
        </w:rPr>
        <w:t>（4）校级学科竞赛加分</w:t>
      </w:r>
    </w:p>
    <w:tbl>
      <w:tblPr>
        <w:tblW w:w="9348" w:type="dxa"/>
        <w:jc w:val="center"/>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1024"/>
        <w:gridCol w:w="1176"/>
        <w:gridCol w:w="1158"/>
        <w:gridCol w:w="1202"/>
      </w:tblGrid>
      <w:tr w:rsidR="00357A90" w:rsidTr="007313AF">
        <w:trPr>
          <w:trHeight w:val="378"/>
          <w:jc w:val="center"/>
        </w:trPr>
        <w:tc>
          <w:tcPr>
            <w:tcW w:w="4788" w:type="dxa"/>
          </w:tcPr>
          <w:p w:rsidR="00357A90" w:rsidRDefault="00357A90" w:rsidP="007313AF">
            <w:pPr>
              <w:spacing w:line="288" w:lineRule="auto"/>
              <w:jc w:val="center"/>
              <w:rPr>
                <w:rFonts w:ascii="楷体" w:eastAsia="楷体" w:hAnsi="楷体" w:cs="楷体"/>
                <w:sz w:val="24"/>
                <w:szCs w:val="24"/>
              </w:rPr>
            </w:pPr>
          </w:p>
        </w:tc>
        <w:tc>
          <w:tcPr>
            <w:tcW w:w="1024"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一等</w:t>
            </w:r>
          </w:p>
        </w:tc>
        <w:tc>
          <w:tcPr>
            <w:tcW w:w="1176"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二等</w:t>
            </w:r>
          </w:p>
        </w:tc>
        <w:tc>
          <w:tcPr>
            <w:tcW w:w="1158"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三等</w:t>
            </w:r>
          </w:p>
        </w:tc>
        <w:tc>
          <w:tcPr>
            <w:tcW w:w="1202"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优胜</w:t>
            </w:r>
          </w:p>
        </w:tc>
      </w:tr>
      <w:tr w:rsidR="00357A90" w:rsidTr="007313AF">
        <w:trPr>
          <w:trHeight w:val="476"/>
          <w:jc w:val="center"/>
        </w:trPr>
        <w:tc>
          <w:tcPr>
            <w:tcW w:w="4788" w:type="dxa"/>
          </w:tcPr>
          <w:p w:rsidR="00357A90" w:rsidRDefault="00357A90" w:rsidP="00E518CC">
            <w:pPr>
              <w:spacing w:line="288" w:lineRule="auto"/>
              <w:jc w:val="left"/>
              <w:rPr>
                <w:rFonts w:ascii="楷体" w:eastAsia="楷体" w:hAnsi="楷体" w:cs="楷体"/>
                <w:sz w:val="24"/>
                <w:szCs w:val="24"/>
              </w:rPr>
            </w:pPr>
            <w:r>
              <w:rPr>
                <w:rFonts w:ascii="楷体" w:eastAsia="楷体" w:hAnsi="楷体" w:cs="楷体" w:hint="eastAsia"/>
                <w:sz w:val="24"/>
                <w:szCs w:val="24"/>
              </w:rPr>
              <w:t>中山大学计算机程序设计大赛</w:t>
            </w:r>
          </w:p>
        </w:tc>
        <w:tc>
          <w:tcPr>
            <w:tcW w:w="1024"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2</w:t>
            </w:r>
          </w:p>
        </w:tc>
        <w:tc>
          <w:tcPr>
            <w:tcW w:w="1176"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1.5</w:t>
            </w:r>
          </w:p>
        </w:tc>
        <w:tc>
          <w:tcPr>
            <w:tcW w:w="1158"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w:t>
            </w:r>
          </w:p>
        </w:tc>
        <w:tc>
          <w:tcPr>
            <w:tcW w:w="1202"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0.5</w:t>
            </w:r>
          </w:p>
        </w:tc>
      </w:tr>
      <w:tr w:rsidR="00357A90" w:rsidTr="007313AF">
        <w:trPr>
          <w:trHeight w:val="461"/>
          <w:jc w:val="center"/>
        </w:trPr>
        <w:tc>
          <w:tcPr>
            <w:tcW w:w="4788" w:type="dxa"/>
          </w:tcPr>
          <w:p w:rsidR="00357A90" w:rsidRDefault="00357A90" w:rsidP="00E518CC">
            <w:pPr>
              <w:spacing w:line="288" w:lineRule="auto"/>
              <w:jc w:val="left"/>
              <w:rPr>
                <w:rFonts w:ascii="楷体" w:eastAsia="楷体" w:hAnsi="楷体" w:cs="楷体"/>
                <w:sz w:val="24"/>
                <w:szCs w:val="24"/>
              </w:rPr>
            </w:pPr>
            <w:r>
              <w:rPr>
                <w:rFonts w:ascii="楷体" w:eastAsia="楷体" w:hAnsi="楷体" w:cs="楷体" w:hint="eastAsia"/>
                <w:sz w:val="24"/>
                <w:szCs w:val="24"/>
              </w:rPr>
              <w:t>全国大学生信息安全大赛校选拔赛</w:t>
            </w:r>
          </w:p>
        </w:tc>
        <w:tc>
          <w:tcPr>
            <w:tcW w:w="1024"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2</w:t>
            </w:r>
          </w:p>
        </w:tc>
        <w:tc>
          <w:tcPr>
            <w:tcW w:w="1176"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1.5</w:t>
            </w:r>
          </w:p>
        </w:tc>
        <w:tc>
          <w:tcPr>
            <w:tcW w:w="1158"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w:t>
            </w:r>
          </w:p>
        </w:tc>
        <w:tc>
          <w:tcPr>
            <w:tcW w:w="1202"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0.5</w:t>
            </w:r>
          </w:p>
        </w:tc>
      </w:tr>
      <w:tr w:rsidR="00357A90" w:rsidTr="007313AF">
        <w:trPr>
          <w:trHeight w:val="476"/>
          <w:jc w:val="center"/>
        </w:trPr>
        <w:tc>
          <w:tcPr>
            <w:tcW w:w="4788" w:type="dxa"/>
          </w:tcPr>
          <w:p w:rsidR="00357A90" w:rsidRDefault="00357A90" w:rsidP="00E518CC">
            <w:pPr>
              <w:spacing w:line="288" w:lineRule="auto"/>
              <w:jc w:val="left"/>
              <w:rPr>
                <w:rFonts w:ascii="楷体" w:eastAsia="楷体" w:hAnsi="楷体" w:cs="楷体"/>
                <w:sz w:val="24"/>
                <w:szCs w:val="24"/>
              </w:rPr>
            </w:pPr>
            <w:r>
              <w:rPr>
                <w:rFonts w:ascii="楷体" w:eastAsia="楷体" w:hAnsi="楷体" w:cs="楷体" w:hint="eastAsia"/>
                <w:sz w:val="24"/>
                <w:szCs w:val="24"/>
              </w:rPr>
              <w:t>中山大学智能车挑战赛</w:t>
            </w:r>
          </w:p>
        </w:tc>
        <w:tc>
          <w:tcPr>
            <w:tcW w:w="1024"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2</w:t>
            </w:r>
          </w:p>
        </w:tc>
        <w:tc>
          <w:tcPr>
            <w:tcW w:w="1176"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1.5</w:t>
            </w:r>
          </w:p>
        </w:tc>
        <w:tc>
          <w:tcPr>
            <w:tcW w:w="1158"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w:t>
            </w:r>
          </w:p>
        </w:tc>
        <w:tc>
          <w:tcPr>
            <w:tcW w:w="1202"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0.5</w:t>
            </w:r>
          </w:p>
        </w:tc>
      </w:tr>
      <w:tr w:rsidR="00E518CC" w:rsidTr="007313AF">
        <w:trPr>
          <w:trHeight w:val="476"/>
          <w:jc w:val="center"/>
        </w:trPr>
        <w:tc>
          <w:tcPr>
            <w:tcW w:w="4788" w:type="dxa"/>
          </w:tcPr>
          <w:p w:rsidR="00E518CC" w:rsidRDefault="00E518CC" w:rsidP="00606754">
            <w:pPr>
              <w:tabs>
                <w:tab w:val="left" w:pos="829"/>
              </w:tabs>
              <w:spacing w:line="288" w:lineRule="auto"/>
              <w:jc w:val="left"/>
              <w:rPr>
                <w:rFonts w:ascii="楷体" w:eastAsia="楷体" w:hAnsi="楷体" w:cs="楷体"/>
                <w:sz w:val="24"/>
                <w:szCs w:val="24"/>
              </w:rPr>
            </w:pPr>
            <w:r>
              <w:rPr>
                <w:rFonts w:ascii="楷体" w:eastAsia="楷体" w:hAnsi="楷体" w:cs="楷体" w:hint="eastAsia"/>
                <w:sz w:val="24"/>
                <w:szCs w:val="24"/>
              </w:rPr>
              <w:lastRenderedPageBreak/>
              <w:t>中山大学ACM程序设计大赛</w:t>
            </w:r>
          </w:p>
        </w:tc>
        <w:tc>
          <w:tcPr>
            <w:tcW w:w="1024" w:type="dxa"/>
            <w:vAlign w:val="center"/>
          </w:tcPr>
          <w:p w:rsidR="00E518CC" w:rsidRDefault="00E518CC" w:rsidP="00606754">
            <w:pPr>
              <w:spacing w:line="288" w:lineRule="auto"/>
              <w:jc w:val="center"/>
              <w:rPr>
                <w:rFonts w:ascii="楷体" w:eastAsia="楷体" w:hAnsi="楷体" w:cs="楷体"/>
                <w:sz w:val="24"/>
                <w:szCs w:val="24"/>
              </w:rPr>
            </w:pPr>
            <w:r>
              <w:rPr>
                <w:rFonts w:ascii="楷体" w:eastAsia="楷体" w:hAnsi="楷体" w:cs="楷体" w:hint="eastAsia"/>
                <w:sz w:val="24"/>
                <w:szCs w:val="24"/>
              </w:rPr>
              <w:t>2</w:t>
            </w:r>
          </w:p>
        </w:tc>
        <w:tc>
          <w:tcPr>
            <w:tcW w:w="1176" w:type="dxa"/>
            <w:vAlign w:val="center"/>
          </w:tcPr>
          <w:p w:rsidR="00E518CC" w:rsidRDefault="00E518CC" w:rsidP="00606754">
            <w:pPr>
              <w:spacing w:line="288" w:lineRule="auto"/>
              <w:jc w:val="center"/>
              <w:rPr>
                <w:rFonts w:ascii="楷体" w:eastAsia="楷体" w:hAnsi="楷体" w:cs="楷体"/>
                <w:sz w:val="24"/>
                <w:szCs w:val="24"/>
              </w:rPr>
            </w:pPr>
            <w:r>
              <w:rPr>
                <w:rFonts w:ascii="楷体" w:eastAsia="楷体" w:hAnsi="楷体" w:cs="楷体" w:hint="eastAsia"/>
                <w:sz w:val="24"/>
                <w:szCs w:val="24"/>
              </w:rPr>
              <w:t>1.5</w:t>
            </w:r>
          </w:p>
        </w:tc>
        <w:tc>
          <w:tcPr>
            <w:tcW w:w="1158" w:type="dxa"/>
            <w:vAlign w:val="center"/>
          </w:tcPr>
          <w:p w:rsidR="00E518CC" w:rsidRDefault="00E518CC" w:rsidP="00606754">
            <w:pPr>
              <w:spacing w:line="288" w:lineRule="auto"/>
              <w:jc w:val="center"/>
              <w:rPr>
                <w:rFonts w:ascii="楷体" w:eastAsia="楷体" w:hAnsi="楷体" w:cs="楷体"/>
                <w:sz w:val="24"/>
                <w:szCs w:val="24"/>
              </w:rPr>
            </w:pPr>
            <w:r>
              <w:rPr>
                <w:rFonts w:ascii="楷体" w:eastAsia="楷体" w:hAnsi="楷体" w:cs="楷体" w:hint="eastAsia"/>
                <w:sz w:val="24"/>
                <w:szCs w:val="24"/>
              </w:rPr>
              <w:t>1</w:t>
            </w:r>
          </w:p>
        </w:tc>
        <w:tc>
          <w:tcPr>
            <w:tcW w:w="1202" w:type="dxa"/>
            <w:vAlign w:val="center"/>
          </w:tcPr>
          <w:p w:rsidR="00E518CC" w:rsidRDefault="00E518CC" w:rsidP="00606754">
            <w:pPr>
              <w:spacing w:line="288" w:lineRule="auto"/>
              <w:jc w:val="center"/>
              <w:rPr>
                <w:rFonts w:ascii="楷体" w:eastAsia="楷体" w:hAnsi="楷体" w:cs="楷体"/>
                <w:sz w:val="24"/>
                <w:szCs w:val="24"/>
              </w:rPr>
            </w:pPr>
            <w:r>
              <w:rPr>
                <w:rFonts w:ascii="楷体" w:eastAsia="楷体" w:hAnsi="楷体" w:cs="楷体" w:hint="eastAsia"/>
                <w:sz w:val="24"/>
                <w:szCs w:val="24"/>
              </w:rPr>
              <w:t>0.5</w:t>
            </w:r>
          </w:p>
        </w:tc>
      </w:tr>
      <w:tr w:rsidR="00357A90" w:rsidTr="007313AF">
        <w:trPr>
          <w:trHeight w:val="461"/>
          <w:jc w:val="center"/>
        </w:trPr>
        <w:tc>
          <w:tcPr>
            <w:tcW w:w="4788" w:type="dxa"/>
          </w:tcPr>
          <w:p w:rsidR="00357A90" w:rsidRDefault="00357A90" w:rsidP="00E518CC">
            <w:pPr>
              <w:spacing w:line="288" w:lineRule="auto"/>
              <w:jc w:val="left"/>
              <w:rPr>
                <w:rFonts w:ascii="楷体" w:eastAsia="楷体" w:hAnsi="楷体" w:cs="楷体"/>
                <w:sz w:val="24"/>
                <w:szCs w:val="24"/>
              </w:rPr>
            </w:pPr>
            <w:r>
              <w:rPr>
                <w:rFonts w:ascii="楷体" w:eastAsia="楷体" w:hAnsi="楷体" w:cs="楷体" w:hint="eastAsia"/>
                <w:sz w:val="24"/>
                <w:szCs w:val="24"/>
              </w:rPr>
              <w:t>“赢在中大”创业技能&amp;策划大赛</w:t>
            </w:r>
          </w:p>
        </w:tc>
        <w:tc>
          <w:tcPr>
            <w:tcW w:w="1024"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2</w:t>
            </w:r>
          </w:p>
        </w:tc>
        <w:tc>
          <w:tcPr>
            <w:tcW w:w="1176"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1.5</w:t>
            </w:r>
          </w:p>
        </w:tc>
        <w:tc>
          <w:tcPr>
            <w:tcW w:w="1158"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w:t>
            </w:r>
          </w:p>
        </w:tc>
        <w:tc>
          <w:tcPr>
            <w:tcW w:w="1202"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0.5</w:t>
            </w:r>
          </w:p>
        </w:tc>
      </w:tr>
      <w:tr w:rsidR="00357A90" w:rsidTr="007313AF">
        <w:trPr>
          <w:trHeight w:val="939"/>
          <w:jc w:val="center"/>
        </w:trPr>
        <w:tc>
          <w:tcPr>
            <w:tcW w:w="4788" w:type="dxa"/>
          </w:tcPr>
          <w:p w:rsidR="00357A90" w:rsidRDefault="00357A90" w:rsidP="00E518CC">
            <w:pPr>
              <w:spacing w:line="288" w:lineRule="auto"/>
              <w:jc w:val="left"/>
              <w:rPr>
                <w:rFonts w:ascii="楷体" w:eastAsia="楷体" w:hAnsi="楷体" w:cs="楷体"/>
                <w:sz w:val="24"/>
                <w:szCs w:val="24"/>
              </w:rPr>
            </w:pPr>
            <w:r>
              <w:rPr>
                <w:rFonts w:ascii="楷体" w:eastAsia="楷体" w:hAnsi="楷体" w:cs="楷体" w:hint="eastAsia"/>
                <w:sz w:val="24"/>
                <w:szCs w:val="24"/>
              </w:rPr>
              <w:t>校级大学生创新训练计划申报、创业训练计划和创业实践计划项目申报</w:t>
            </w:r>
          </w:p>
        </w:tc>
        <w:tc>
          <w:tcPr>
            <w:tcW w:w="1024"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2</w:t>
            </w:r>
          </w:p>
        </w:tc>
        <w:tc>
          <w:tcPr>
            <w:tcW w:w="1176"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1.5</w:t>
            </w:r>
          </w:p>
        </w:tc>
        <w:tc>
          <w:tcPr>
            <w:tcW w:w="1158"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w:t>
            </w:r>
          </w:p>
        </w:tc>
        <w:tc>
          <w:tcPr>
            <w:tcW w:w="1202"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0.5</w:t>
            </w:r>
          </w:p>
        </w:tc>
      </w:tr>
    </w:tbl>
    <w:p w:rsidR="00805DA7" w:rsidRDefault="00805DA7" w:rsidP="00357A90">
      <w:pPr>
        <w:spacing w:line="288" w:lineRule="auto"/>
        <w:rPr>
          <w:rFonts w:ascii="楷体" w:eastAsia="楷体" w:hAnsi="楷体" w:cs="楷体"/>
          <w:sz w:val="24"/>
          <w:szCs w:val="24"/>
        </w:rPr>
      </w:pPr>
    </w:p>
    <w:p w:rsidR="00357A90" w:rsidRDefault="00357A90" w:rsidP="00357A90">
      <w:pPr>
        <w:pStyle w:val="1"/>
        <w:spacing w:after="240" w:line="288" w:lineRule="auto"/>
        <w:ind w:left="420" w:firstLineChars="0" w:firstLine="0"/>
        <w:rPr>
          <w:rFonts w:ascii="楷体" w:eastAsia="楷体" w:hAnsi="楷体" w:cs="楷体"/>
          <w:b/>
          <w:sz w:val="24"/>
          <w:szCs w:val="24"/>
        </w:rPr>
      </w:pPr>
      <w:r>
        <w:rPr>
          <w:rFonts w:ascii="楷体" w:eastAsia="楷体" w:hAnsi="楷体" w:cs="楷体" w:hint="eastAsia"/>
          <w:b/>
          <w:sz w:val="24"/>
          <w:szCs w:val="24"/>
        </w:rPr>
        <w:t>（5）其它技术实践活动以及院级学术</w:t>
      </w:r>
    </w:p>
    <w:tbl>
      <w:tblPr>
        <w:tblW w:w="8983" w:type="dxa"/>
        <w:jc w:val="center"/>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6"/>
        <w:gridCol w:w="1231"/>
        <w:gridCol w:w="1011"/>
        <w:gridCol w:w="1200"/>
        <w:gridCol w:w="1145"/>
      </w:tblGrid>
      <w:tr w:rsidR="00357A90" w:rsidTr="00782307">
        <w:trPr>
          <w:jc w:val="center"/>
        </w:trPr>
        <w:tc>
          <w:tcPr>
            <w:tcW w:w="4396" w:type="dxa"/>
          </w:tcPr>
          <w:p w:rsidR="00357A90" w:rsidRDefault="00357A90" w:rsidP="007313AF">
            <w:pPr>
              <w:spacing w:line="288" w:lineRule="auto"/>
              <w:jc w:val="center"/>
              <w:rPr>
                <w:rFonts w:ascii="楷体" w:eastAsia="楷体" w:hAnsi="楷体" w:cs="楷体"/>
                <w:sz w:val="24"/>
                <w:szCs w:val="24"/>
              </w:rPr>
            </w:pPr>
          </w:p>
        </w:tc>
        <w:tc>
          <w:tcPr>
            <w:tcW w:w="1231"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一等</w:t>
            </w:r>
          </w:p>
        </w:tc>
        <w:tc>
          <w:tcPr>
            <w:tcW w:w="1011"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二等</w:t>
            </w:r>
          </w:p>
        </w:tc>
        <w:tc>
          <w:tcPr>
            <w:tcW w:w="1200"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三等</w:t>
            </w:r>
          </w:p>
        </w:tc>
        <w:tc>
          <w:tcPr>
            <w:tcW w:w="1145" w:type="dxa"/>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优胜</w:t>
            </w:r>
          </w:p>
        </w:tc>
      </w:tr>
      <w:tr w:rsidR="00357A90" w:rsidTr="00782307">
        <w:trPr>
          <w:jc w:val="center"/>
        </w:trPr>
        <w:tc>
          <w:tcPr>
            <w:tcW w:w="4396" w:type="dxa"/>
          </w:tcPr>
          <w:p w:rsidR="00357A90" w:rsidRDefault="00357A90" w:rsidP="00E518CC">
            <w:pPr>
              <w:spacing w:line="288" w:lineRule="auto"/>
              <w:jc w:val="left"/>
              <w:rPr>
                <w:rFonts w:ascii="楷体" w:eastAsia="楷体" w:hAnsi="楷体" w:cs="楷体"/>
                <w:sz w:val="24"/>
                <w:szCs w:val="24"/>
              </w:rPr>
            </w:pPr>
            <w:r>
              <w:rPr>
                <w:rFonts w:ascii="楷体" w:eastAsia="楷体" w:hAnsi="楷体" w:cs="楷体" w:hint="eastAsia"/>
                <w:sz w:val="24"/>
                <w:szCs w:val="24"/>
              </w:rPr>
              <w:t>电子设计</w:t>
            </w:r>
            <w:proofErr w:type="gramStart"/>
            <w:r>
              <w:rPr>
                <w:rFonts w:ascii="楷体" w:eastAsia="楷体" w:hAnsi="楷体" w:cs="楷体" w:hint="eastAsia"/>
                <w:sz w:val="24"/>
                <w:szCs w:val="24"/>
              </w:rPr>
              <w:t>普及赛</w:t>
            </w:r>
            <w:proofErr w:type="gramEnd"/>
          </w:p>
        </w:tc>
        <w:tc>
          <w:tcPr>
            <w:tcW w:w="1231"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1.5</w:t>
            </w:r>
          </w:p>
        </w:tc>
        <w:tc>
          <w:tcPr>
            <w:tcW w:w="1011"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w:t>
            </w:r>
          </w:p>
        </w:tc>
        <w:tc>
          <w:tcPr>
            <w:tcW w:w="1200"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0.5</w:t>
            </w:r>
          </w:p>
        </w:tc>
        <w:tc>
          <w:tcPr>
            <w:tcW w:w="1145"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w:t>
            </w:r>
          </w:p>
        </w:tc>
      </w:tr>
      <w:tr w:rsidR="00357A90" w:rsidTr="00782307">
        <w:trPr>
          <w:jc w:val="center"/>
        </w:trPr>
        <w:tc>
          <w:tcPr>
            <w:tcW w:w="4396" w:type="dxa"/>
          </w:tcPr>
          <w:p w:rsidR="00357A90" w:rsidRDefault="00357A90" w:rsidP="00E518CC">
            <w:pPr>
              <w:spacing w:line="288" w:lineRule="auto"/>
              <w:jc w:val="left"/>
              <w:rPr>
                <w:rFonts w:ascii="楷体" w:eastAsia="楷体" w:hAnsi="楷体" w:cs="楷体"/>
                <w:sz w:val="24"/>
                <w:szCs w:val="24"/>
              </w:rPr>
            </w:pPr>
            <w:r>
              <w:rPr>
                <w:rFonts w:ascii="楷体" w:eastAsia="楷体" w:hAnsi="楷体" w:cs="楷体" w:hint="eastAsia"/>
                <w:sz w:val="24"/>
                <w:szCs w:val="24"/>
              </w:rPr>
              <w:t>科技创新大赛</w:t>
            </w:r>
          </w:p>
        </w:tc>
        <w:tc>
          <w:tcPr>
            <w:tcW w:w="1231"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1.5</w:t>
            </w:r>
          </w:p>
        </w:tc>
        <w:tc>
          <w:tcPr>
            <w:tcW w:w="1011"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w:t>
            </w:r>
          </w:p>
        </w:tc>
        <w:tc>
          <w:tcPr>
            <w:tcW w:w="1200"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0.5</w:t>
            </w:r>
          </w:p>
        </w:tc>
        <w:tc>
          <w:tcPr>
            <w:tcW w:w="1145"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w:t>
            </w:r>
          </w:p>
        </w:tc>
      </w:tr>
      <w:tr w:rsidR="00357A90" w:rsidTr="00782307">
        <w:trPr>
          <w:jc w:val="center"/>
        </w:trPr>
        <w:tc>
          <w:tcPr>
            <w:tcW w:w="4396" w:type="dxa"/>
          </w:tcPr>
          <w:p w:rsidR="00357A90" w:rsidRDefault="00357A90" w:rsidP="00E518CC">
            <w:pPr>
              <w:spacing w:line="288" w:lineRule="auto"/>
              <w:jc w:val="left"/>
              <w:rPr>
                <w:rFonts w:ascii="楷体" w:eastAsia="楷体" w:hAnsi="楷体" w:cs="楷体"/>
                <w:sz w:val="24"/>
                <w:szCs w:val="24"/>
              </w:rPr>
            </w:pPr>
            <w:r>
              <w:rPr>
                <w:rFonts w:ascii="楷体" w:eastAsia="楷体" w:hAnsi="楷体" w:cs="楷体" w:hint="eastAsia"/>
                <w:sz w:val="24"/>
                <w:szCs w:val="24"/>
              </w:rPr>
              <w:t>中山大学网络工程技术大赛</w:t>
            </w:r>
          </w:p>
        </w:tc>
        <w:tc>
          <w:tcPr>
            <w:tcW w:w="1231"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1.5</w:t>
            </w:r>
          </w:p>
        </w:tc>
        <w:tc>
          <w:tcPr>
            <w:tcW w:w="1011"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w:t>
            </w:r>
          </w:p>
        </w:tc>
        <w:tc>
          <w:tcPr>
            <w:tcW w:w="1200"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0.5</w:t>
            </w:r>
          </w:p>
        </w:tc>
        <w:tc>
          <w:tcPr>
            <w:tcW w:w="1145"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w:t>
            </w:r>
          </w:p>
        </w:tc>
      </w:tr>
      <w:tr w:rsidR="00357A90" w:rsidTr="00782307">
        <w:trPr>
          <w:jc w:val="center"/>
        </w:trPr>
        <w:tc>
          <w:tcPr>
            <w:tcW w:w="4396" w:type="dxa"/>
          </w:tcPr>
          <w:p w:rsidR="00357A90" w:rsidRDefault="00357A90" w:rsidP="00E518CC">
            <w:pPr>
              <w:spacing w:line="288" w:lineRule="auto"/>
              <w:jc w:val="left"/>
              <w:rPr>
                <w:rFonts w:ascii="楷体" w:eastAsia="楷体" w:hAnsi="楷体" w:cs="楷体"/>
                <w:sz w:val="24"/>
                <w:szCs w:val="24"/>
              </w:rPr>
            </w:pPr>
            <w:r>
              <w:rPr>
                <w:rFonts w:ascii="楷体" w:eastAsia="楷体" w:hAnsi="楷体" w:cs="楷体" w:hint="eastAsia"/>
                <w:sz w:val="24"/>
                <w:szCs w:val="24"/>
              </w:rPr>
              <w:t>中山大学ACM新手赛</w:t>
            </w:r>
          </w:p>
        </w:tc>
        <w:tc>
          <w:tcPr>
            <w:tcW w:w="1231"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1.5</w:t>
            </w:r>
          </w:p>
        </w:tc>
        <w:tc>
          <w:tcPr>
            <w:tcW w:w="1011"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w:t>
            </w:r>
          </w:p>
        </w:tc>
        <w:tc>
          <w:tcPr>
            <w:tcW w:w="1200"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0.5</w:t>
            </w:r>
          </w:p>
        </w:tc>
        <w:tc>
          <w:tcPr>
            <w:tcW w:w="1145"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w:t>
            </w:r>
          </w:p>
        </w:tc>
      </w:tr>
      <w:tr w:rsidR="00357A90" w:rsidTr="00782307">
        <w:trPr>
          <w:jc w:val="center"/>
        </w:trPr>
        <w:tc>
          <w:tcPr>
            <w:tcW w:w="4396" w:type="dxa"/>
          </w:tcPr>
          <w:p w:rsidR="00357A90" w:rsidRDefault="00357A90" w:rsidP="00E518CC">
            <w:pPr>
              <w:spacing w:line="288" w:lineRule="auto"/>
              <w:jc w:val="left"/>
              <w:rPr>
                <w:rFonts w:ascii="楷体" w:eastAsia="楷体" w:hAnsi="楷体" w:cs="楷体"/>
                <w:sz w:val="24"/>
                <w:szCs w:val="24"/>
              </w:rPr>
            </w:pPr>
            <w:r>
              <w:rPr>
                <w:rFonts w:ascii="楷体" w:eastAsia="楷体" w:hAnsi="楷体" w:cs="楷体" w:hint="eastAsia"/>
                <w:sz w:val="24"/>
                <w:szCs w:val="24"/>
              </w:rPr>
              <w:t>中山大学</w:t>
            </w:r>
            <w:proofErr w:type="gramStart"/>
            <w:r>
              <w:rPr>
                <w:rFonts w:ascii="楷体" w:eastAsia="楷体" w:hAnsi="楷体" w:cs="楷体" w:hint="eastAsia"/>
                <w:sz w:val="24"/>
                <w:szCs w:val="24"/>
              </w:rPr>
              <w:t>花旗杯金融</w:t>
            </w:r>
            <w:proofErr w:type="gramEnd"/>
            <w:r>
              <w:rPr>
                <w:rFonts w:ascii="楷体" w:eastAsia="楷体" w:hAnsi="楷体" w:cs="楷体" w:hint="eastAsia"/>
                <w:sz w:val="24"/>
                <w:szCs w:val="24"/>
              </w:rPr>
              <w:t>软件应用大赛</w:t>
            </w:r>
          </w:p>
        </w:tc>
        <w:tc>
          <w:tcPr>
            <w:tcW w:w="1231"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1.5</w:t>
            </w:r>
          </w:p>
        </w:tc>
        <w:tc>
          <w:tcPr>
            <w:tcW w:w="1011"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1</w:t>
            </w:r>
          </w:p>
        </w:tc>
        <w:tc>
          <w:tcPr>
            <w:tcW w:w="1200"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0.5</w:t>
            </w:r>
          </w:p>
        </w:tc>
        <w:tc>
          <w:tcPr>
            <w:tcW w:w="1145" w:type="dxa"/>
            <w:vAlign w:val="center"/>
          </w:tcPr>
          <w:p w:rsidR="00357A90" w:rsidRDefault="00357A90" w:rsidP="007313AF">
            <w:pPr>
              <w:spacing w:line="288" w:lineRule="auto"/>
              <w:jc w:val="center"/>
              <w:rPr>
                <w:rFonts w:ascii="楷体" w:eastAsia="楷体" w:hAnsi="楷体" w:cs="楷体"/>
                <w:sz w:val="24"/>
                <w:szCs w:val="24"/>
              </w:rPr>
            </w:pPr>
            <w:r>
              <w:rPr>
                <w:rFonts w:ascii="楷体" w:eastAsia="楷体" w:hAnsi="楷体" w:cs="楷体" w:hint="eastAsia"/>
                <w:sz w:val="24"/>
                <w:szCs w:val="24"/>
              </w:rPr>
              <w:t>-</w:t>
            </w:r>
          </w:p>
        </w:tc>
      </w:tr>
    </w:tbl>
    <w:p w:rsidR="00782307" w:rsidRDefault="00782307" w:rsidP="00782307">
      <w:pPr>
        <w:widowControl/>
        <w:adjustRightInd w:val="0"/>
        <w:snapToGrid w:val="0"/>
        <w:spacing w:line="360" w:lineRule="auto"/>
        <w:ind w:firstLine="420"/>
        <w:rPr>
          <w:rFonts w:ascii="楷体_GB2312" w:eastAsia="楷体_GB2312" w:hAnsi="宋体" w:cs="宋体"/>
          <w:b/>
          <w:bCs/>
          <w:color w:val="000000" w:themeColor="text1"/>
          <w:kern w:val="0"/>
          <w:sz w:val="24"/>
          <w:szCs w:val="24"/>
        </w:rPr>
      </w:pPr>
    </w:p>
    <w:p w:rsidR="00782307" w:rsidRDefault="00782307" w:rsidP="00782307">
      <w:pPr>
        <w:widowControl/>
        <w:adjustRightInd w:val="0"/>
        <w:snapToGrid w:val="0"/>
        <w:spacing w:line="360" w:lineRule="auto"/>
        <w:ind w:firstLine="420"/>
        <w:rPr>
          <w:rFonts w:ascii="楷体_GB2312" w:eastAsia="楷体_GB2312" w:hAnsi="宋体" w:cs="宋体"/>
          <w:b/>
          <w:bCs/>
          <w:color w:val="FF0000"/>
          <w:kern w:val="0"/>
          <w:sz w:val="24"/>
          <w:szCs w:val="24"/>
        </w:rPr>
      </w:pPr>
      <w:r w:rsidRPr="00782307">
        <w:rPr>
          <w:rFonts w:ascii="楷体_GB2312" w:eastAsia="楷体_GB2312" w:hAnsi="宋体" w:cs="宋体" w:hint="eastAsia"/>
          <w:b/>
          <w:bCs/>
          <w:color w:val="FF0000"/>
          <w:kern w:val="0"/>
          <w:sz w:val="24"/>
          <w:szCs w:val="24"/>
        </w:rPr>
        <w:t>（6）降级加分表</w:t>
      </w:r>
    </w:p>
    <w:p w:rsidR="00F17A0B" w:rsidRPr="00F17A0B" w:rsidRDefault="00F17A0B" w:rsidP="00EF7641">
      <w:pPr>
        <w:pStyle w:val="a6"/>
        <w:widowControl/>
        <w:numPr>
          <w:ilvl w:val="0"/>
          <w:numId w:val="13"/>
        </w:numPr>
        <w:tabs>
          <w:tab w:val="left" w:pos="947"/>
        </w:tabs>
        <w:adjustRightInd w:val="0"/>
        <w:snapToGrid w:val="0"/>
        <w:ind w:left="993" w:firstLineChars="0" w:firstLine="6"/>
        <w:rPr>
          <w:rFonts w:ascii="楷体_GB2312" w:eastAsia="楷体_GB2312" w:hAnsi="宋体" w:cs="宋体"/>
          <w:color w:val="FF0000"/>
          <w:kern w:val="0"/>
          <w:sz w:val="24"/>
          <w:szCs w:val="24"/>
        </w:rPr>
      </w:pPr>
      <w:r w:rsidRPr="00BD0987">
        <w:rPr>
          <w:rFonts w:ascii="楷体" w:eastAsia="楷体" w:hAnsi="楷体" w:cs="楷体" w:hint="eastAsia"/>
          <w:b/>
          <w:color w:val="FF0000"/>
          <w:sz w:val="24"/>
          <w:szCs w:val="24"/>
        </w:rPr>
        <w:t>Altera亚洲芯片设计创新赛</w:t>
      </w:r>
    </w:p>
    <w:tbl>
      <w:tblPr>
        <w:tblStyle w:val="a7"/>
        <w:tblW w:w="0" w:type="auto"/>
        <w:jc w:val="center"/>
        <w:tblLook w:val="04A0" w:firstRow="1" w:lastRow="0" w:firstColumn="1" w:lastColumn="0" w:noHBand="0" w:noVBand="1"/>
      </w:tblPr>
      <w:tblGrid>
        <w:gridCol w:w="1872"/>
        <w:gridCol w:w="1814"/>
        <w:gridCol w:w="1843"/>
        <w:gridCol w:w="1701"/>
      </w:tblGrid>
      <w:tr w:rsidR="00F17A0B" w:rsidTr="00F17A0B">
        <w:trPr>
          <w:jc w:val="center"/>
        </w:trPr>
        <w:tc>
          <w:tcPr>
            <w:tcW w:w="1872" w:type="dxa"/>
          </w:tcPr>
          <w:p w:rsidR="00F17A0B" w:rsidRDefault="00F17A0B" w:rsidP="00F17A0B">
            <w:pPr>
              <w:widowControl/>
              <w:tabs>
                <w:tab w:val="left" w:pos="947"/>
              </w:tabs>
              <w:adjustRightInd w:val="0"/>
              <w:snapToGrid w:val="0"/>
              <w:ind w:leftChars="-202" w:left="-424" w:firstLineChars="177" w:firstLine="425"/>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特等奖</w:t>
            </w:r>
          </w:p>
        </w:tc>
        <w:tc>
          <w:tcPr>
            <w:tcW w:w="1814" w:type="dxa"/>
          </w:tcPr>
          <w:p w:rsidR="00F17A0B" w:rsidRDefault="00F17A0B" w:rsidP="00F17A0B">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一等奖</w:t>
            </w:r>
          </w:p>
        </w:tc>
        <w:tc>
          <w:tcPr>
            <w:tcW w:w="1843" w:type="dxa"/>
          </w:tcPr>
          <w:p w:rsidR="00F17A0B" w:rsidRDefault="00F17A0B" w:rsidP="00F17A0B">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二等奖</w:t>
            </w:r>
          </w:p>
        </w:tc>
        <w:tc>
          <w:tcPr>
            <w:tcW w:w="1701" w:type="dxa"/>
          </w:tcPr>
          <w:p w:rsidR="00F17A0B" w:rsidRDefault="00F17A0B" w:rsidP="00F17A0B">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三等奖</w:t>
            </w:r>
          </w:p>
        </w:tc>
      </w:tr>
      <w:tr w:rsidR="00F17A0B" w:rsidTr="00F17A0B">
        <w:trPr>
          <w:jc w:val="center"/>
        </w:trPr>
        <w:tc>
          <w:tcPr>
            <w:tcW w:w="1872" w:type="dxa"/>
          </w:tcPr>
          <w:p w:rsidR="00F17A0B" w:rsidRDefault="00F17A0B" w:rsidP="00F17A0B">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4</w:t>
            </w:r>
          </w:p>
        </w:tc>
        <w:tc>
          <w:tcPr>
            <w:tcW w:w="1814" w:type="dxa"/>
          </w:tcPr>
          <w:p w:rsidR="00F17A0B" w:rsidRDefault="00F17A0B" w:rsidP="00F17A0B">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3.5</w:t>
            </w:r>
          </w:p>
        </w:tc>
        <w:tc>
          <w:tcPr>
            <w:tcW w:w="1843" w:type="dxa"/>
          </w:tcPr>
          <w:p w:rsidR="00F17A0B" w:rsidRDefault="00F17A0B" w:rsidP="00F17A0B">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3</w:t>
            </w:r>
          </w:p>
        </w:tc>
        <w:tc>
          <w:tcPr>
            <w:tcW w:w="1701" w:type="dxa"/>
          </w:tcPr>
          <w:p w:rsidR="00F17A0B" w:rsidRDefault="00F17A0B" w:rsidP="00F17A0B">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2.5</w:t>
            </w:r>
          </w:p>
        </w:tc>
      </w:tr>
    </w:tbl>
    <w:p w:rsidR="00F17A0B" w:rsidRPr="00F17A0B" w:rsidRDefault="00F17A0B" w:rsidP="00F17A0B">
      <w:pPr>
        <w:widowControl/>
        <w:tabs>
          <w:tab w:val="left" w:pos="947"/>
        </w:tabs>
        <w:adjustRightInd w:val="0"/>
        <w:snapToGrid w:val="0"/>
        <w:ind w:left="993"/>
        <w:rPr>
          <w:rFonts w:ascii="楷体_GB2312" w:eastAsia="楷体_GB2312" w:hAnsi="宋体" w:cs="宋体"/>
          <w:color w:val="FF0000"/>
          <w:kern w:val="0"/>
          <w:sz w:val="24"/>
          <w:szCs w:val="24"/>
        </w:rPr>
      </w:pPr>
    </w:p>
    <w:p w:rsidR="00F17A0B" w:rsidRPr="00F17A0B" w:rsidRDefault="00F17A0B" w:rsidP="00EF7641">
      <w:pPr>
        <w:pStyle w:val="a6"/>
        <w:widowControl/>
        <w:numPr>
          <w:ilvl w:val="0"/>
          <w:numId w:val="13"/>
        </w:numPr>
        <w:tabs>
          <w:tab w:val="left" w:pos="947"/>
        </w:tabs>
        <w:adjustRightInd w:val="0"/>
        <w:snapToGrid w:val="0"/>
        <w:ind w:left="993" w:firstLineChars="0" w:firstLine="6"/>
        <w:rPr>
          <w:rFonts w:ascii="楷体_GB2312" w:eastAsia="楷体_GB2312" w:hAnsi="宋体" w:cs="宋体"/>
          <w:color w:val="FF0000"/>
          <w:kern w:val="0"/>
          <w:sz w:val="24"/>
          <w:szCs w:val="24"/>
        </w:rPr>
      </w:pPr>
      <w:r>
        <w:rPr>
          <w:rFonts w:ascii="楷体" w:eastAsia="楷体" w:hAnsi="楷体" w:cs="楷体" w:hint="eastAsia"/>
          <w:b/>
          <w:color w:val="FF0000"/>
          <w:sz w:val="24"/>
          <w:szCs w:val="24"/>
        </w:rPr>
        <w:t>全国大学生集成电路设计大赛</w:t>
      </w:r>
    </w:p>
    <w:tbl>
      <w:tblPr>
        <w:tblStyle w:val="a7"/>
        <w:tblW w:w="7230" w:type="dxa"/>
        <w:tblInd w:w="675" w:type="dxa"/>
        <w:tblLook w:val="04A0" w:firstRow="1" w:lastRow="0" w:firstColumn="1" w:lastColumn="0" w:noHBand="0" w:noVBand="1"/>
      </w:tblPr>
      <w:tblGrid>
        <w:gridCol w:w="2410"/>
        <w:gridCol w:w="2410"/>
        <w:gridCol w:w="2410"/>
      </w:tblGrid>
      <w:tr w:rsidR="00F17A0B" w:rsidTr="00F17A0B">
        <w:tc>
          <w:tcPr>
            <w:tcW w:w="2410" w:type="dxa"/>
          </w:tcPr>
          <w:p w:rsidR="00F17A0B" w:rsidRDefault="00F17A0B" w:rsidP="00F17A0B">
            <w:pPr>
              <w:pStyle w:val="a6"/>
              <w:ind w:firstLineChars="0" w:firstLine="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一等奖</w:t>
            </w:r>
          </w:p>
        </w:tc>
        <w:tc>
          <w:tcPr>
            <w:tcW w:w="2410" w:type="dxa"/>
          </w:tcPr>
          <w:p w:rsidR="00F17A0B" w:rsidRDefault="00F17A0B" w:rsidP="00F17A0B">
            <w:pPr>
              <w:pStyle w:val="a6"/>
              <w:ind w:firstLineChars="0" w:firstLine="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二等奖</w:t>
            </w:r>
          </w:p>
        </w:tc>
        <w:tc>
          <w:tcPr>
            <w:tcW w:w="2410" w:type="dxa"/>
          </w:tcPr>
          <w:p w:rsidR="00F17A0B" w:rsidRDefault="00F17A0B" w:rsidP="00F17A0B">
            <w:pPr>
              <w:pStyle w:val="a6"/>
              <w:ind w:firstLineChars="0" w:firstLine="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三等奖</w:t>
            </w:r>
          </w:p>
        </w:tc>
      </w:tr>
      <w:tr w:rsidR="00F17A0B" w:rsidTr="00F17A0B">
        <w:tc>
          <w:tcPr>
            <w:tcW w:w="2410" w:type="dxa"/>
          </w:tcPr>
          <w:p w:rsidR="00F17A0B" w:rsidRDefault="00F17A0B" w:rsidP="00F17A0B">
            <w:pPr>
              <w:pStyle w:val="a6"/>
              <w:ind w:firstLineChars="0" w:firstLine="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3</w:t>
            </w:r>
          </w:p>
        </w:tc>
        <w:tc>
          <w:tcPr>
            <w:tcW w:w="2410" w:type="dxa"/>
          </w:tcPr>
          <w:p w:rsidR="00F17A0B" w:rsidRDefault="00F17A0B" w:rsidP="00F17A0B">
            <w:pPr>
              <w:pStyle w:val="a6"/>
              <w:ind w:firstLineChars="0" w:firstLine="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2.5</w:t>
            </w:r>
          </w:p>
        </w:tc>
        <w:tc>
          <w:tcPr>
            <w:tcW w:w="2410" w:type="dxa"/>
          </w:tcPr>
          <w:p w:rsidR="00F17A0B" w:rsidRDefault="00F17A0B" w:rsidP="00F17A0B">
            <w:pPr>
              <w:pStyle w:val="a6"/>
              <w:ind w:firstLineChars="0" w:firstLine="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2</w:t>
            </w:r>
          </w:p>
        </w:tc>
      </w:tr>
    </w:tbl>
    <w:p w:rsidR="00F17A0B" w:rsidRPr="00F17A0B" w:rsidRDefault="00F17A0B" w:rsidP="00F17A0B">
      <w:pPr>
        <w:pStyle w:val="a6"/>
        <w:ind w:firstLine="480"/>
        <w:rPr>
          <w:rFonts w:ascii="楷体_GB2312" w:eastAsia="楷体_GB2312" w:hAnsi="宋体" w:cs="宋体"/>
          <w:color w:val="FF0000"/>
          <w:kern w:val="0"/>
          <w:sz w:val="24"/>
          <w:szCs w:val="24"/>
        </w:rPr>
      </w:pPr>
    </w:p>
    <w:p w:rsidR="00F17A0B" w:rsidRPr="00F17A0B" w:rsidRDefault="00F17A0B" w:rsidP="00F17A0B">
      <w:pPr>
        <w:pStyle w:val="a6"/>
        <w:widowControl/>
        <w:tabs>
          <w:tab w:val="left" w:pos="947"/>
        </w:tabs>
        <w:adjustRightInd w:val="0"/>
        <w:snapToGrid w:val="0"/>
        <w:ind w:left="999" w:firstLineChars="0" w:firstLine="0"/>
        <w:rPr>
          <w:rFonts w:ascii="楷体_GB2312" w:eastAsia="楷体_GB2312" w:hAnsi="宋体" w:cs="宋体"/>
          <w:color w:val="FF0000"/>
          <w:kern w:val="0"/>
          <w:sz w:val="24"/>
          <w:szCs w:val="24"/>
        </w:rPr>
      </w:pPr>
    </w:p>
    <w:p w:rsidR="00E518CC" w:rsidRPr="00E518CC" w:rsidRDefault="00E518CC" w:rsidP="00EF7641">
      <w:pPr>
        <w:pStyle w:val="a6"/>
        <w:widowControl/>
        <w:numPr>
          <w:ilvl w:val="0"/>
          <w:numId w:val="13"/>
        </w:numPr>
        <w:tabs>
          <w:tab w:val="left" w:pos="947"/>
        </w:tabs>
        <w:adjustRightInd w:val="0"/>
        <w:snapToGrid w:val="0"/>
        <w:ind w:left="993" w:firstLineChars="0" w:firstLine="6"/>
        <w:rPr>
          <w:rFonts w:ascii="楷体_GB2312" w:eastAsia="楷体_GB2312" w:hAnsi="宋体" w:cs="宋体"/>
          <w:color w:val="FF0000"/>
          <w:kern w:val="0"/>
          <w:sz w:val="24"/>
          <w:szCs w:val="24"/>
        </w:rPr>
      </w:pPr>
      <w:r w:rsidRPr="00E518CC">
        <w:rPr>
          <w:rFonts w:ascii="楷体_GB2312" w:eastAsia="楷体_GB2312" w:hAnsi="宋体" w:cs="宋体" w:hint="eastAsia"/>
          <w:b/>
          <w:color w:val="FF0000"/>
          <w:kern w:val="0"/>
          <w:sz w:val="24"/>
          <w:szCs w:val="24"/>
        </w:rPr>
        <w:t>美国大学生数学建模大赛</w:t>
      </w:r>
    </w:p>
    <w:tbl>
      <w:tblPr>
        <w:tblStyle w:val="a7"/>
        <w:tblW w:w="7162" w:type="dxa"/>
        <w:jc w:val="center"/>
        <w:tblInd w:w="-572" w:type="dxa"/>
        <w:tblLook w:val="04A0" w:firstRow="1" w:lastRow="0" w:firstColumn="1" w:lastColumn="0" w:noHBand="0" w:noVBand="1"/>
      </w:tblPr>
      <w:tblGrid>
        <w:gridCol w:w="1536"/>
        <w:gridCol w:w="1245"/>
        <w:gridCol w:w="1536"/>
        <w:gridCol w:w="1309"/>
        <w:gridCol w:w="1536"/>
      </w:tblGrid>
      <w:tr w:rsidR="00E518CC" w:rsidRPr="00E518CC" w:rsidTr="00E518CC">
        <w:trPr>
          <w:jc w:val="center"/>
        </w:trPr>
        <w:tc>
          <w:tcPr>
            <w:tcW w:w="1536" w:type="dxa"/>
          </w:tcPr>
          <w:p w:rsidR="00E518CC" w:rsidRP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sidRPr="00E518CC">
              <w:rPr>
                <w:rFonts w:ascii="楷体_GB2312" w:eastAsia="楷体_GB2312" w:hAnsi="宋体" w:cs="宋体"/>
                <w:color w:val="FF0000"/>
                <w:kern w:val="0"/>
                <w:sz w:val="24"/>
                <w:szCs w:val="24"/>
              </w:rPr>
              <w:t>Outstanding Winner</w:t>
            </w:r>
          </w:p>
        </w:tc>
        <w:tc>
          <w:tcPr>
            <w:tcW w:w="1245" w:type="dxa"/>
          </w:tcPr>
          <w:p w:rsidR="00E518CC" w:rsidRP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sidRPr="00E518CC">
              <w:rPr>
                <w:rFonts w:ascii="楷体_GB2312" w:eastAsia="楷体_GB2312" w:hAnsi="宋体" w:cs="宋体"/>
                <w:color w:val="FF0000"/>
                <w:kern w:val="0"/>
                <w:sz w:val="24"/>
                <w:szCs w:val="24"/>
              </w:rPr>
              <w:t>Finalist</w:t>
            </w:r>
          </w:p>
        </w:tc>
        <w:tc>
          <w:tcPr>
            <w:tcW w:w="1536" w:type="dxa"/>
          </w:tcPr>
          <w:p w:rsidR="00E518CC" w:rsidRP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sidRPr="00E518CC">
              <w:rPr>
                <w:rFonts w:ascii="楷体_GB2312" w:eastAsia="楷体_GB2312" w:hAnsi="宋体" w:cs="宋体"/>
                <w:color w:val="FF0000"/>
                <w:kern w:val="0"/>
                <w:sz w:val="24"/>
                <w:szCs w:val="24"/>
              </w:rPr>
              <w:t>Meritorious Winner</w:t>
            </w:r>
          </w:p>
        </w:tc>
        <w:tc>
          <w:tcPr>
            <w:tcW w:w="1309" w:type="dxa"/>
          </w:tcPr>
          <w:p w:rsidR="00E518CC" w:rsidRP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sidRPr="00E518CC">
              <w:rPr>
                <w:rFonts w:ascii="楷体_GB2312" w:eastAsia="楷体_GB2312" w:hAnsi="宋体" w:cs="宋体"/>
                <w:color w:val="FF0000"/>
                <w:kern w:val="0"/>
                <w:sz w:val="24"/>
                <w:szCs w:val="24"/>
              </w:rPr>
              <w:t>Honorable Mention</w:t>
            </w:r>
          </w:p>
        </w:tc>
        <w:tc>
          <w:tcPr>
            <w:tcW w:w="1536" w:type="dxa"/>
          </w:tcPr>
          <w:p w:rsidR="00E518CC" w:rsidRP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sidRPr="00E518CC">
              <w:rPr>
                <w:rFonts w:ascii="楷体_GB2312" w:eastAsia="楷体_GB2312" w:hAnsi="宋体" w:cs="宋体"/>
                <w:color w:val="FF0000"/>
                <w:kern w:val="0"/>
                <w:sz w:val="24"/>
                <w:szCs w:val="24"/>
              </w:rPr>
              <w:t>Successful Participant</w:t>
            </w:r>
          </w:p>
        </w:tc>
      </w:tr>
      <w:tr w:rsidR="00E518CC" w:rsidRPr="00E518CC" w:rsidTr="00E518CC">
        <w:trPr>
          <w:jc w:val="center"/>
        </w:trPr>
        <w:tc>
          <w:tcPr>
            <w:tcW w:w="1536" w:type="dxa"/>
          </w:tcPr>
          <w:p w:rsidR="00E518CC" w:rsidRP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5</w:t>
            </w:r>
          </w:p>
        </w:tc>
        <w:tc>
          <w:tcPr>
            <w:tcW w:w="1245" w:type="dxa"/>
          </w:tcPr>
          <w:p w:rsidR="00E518CC" w:rsidRP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4</w:t>
            </w:r>
          </w:p>
        </w:tc>
        <w:tc>
          <w:tcPr>
            <w:tcW w:w="1536" w:type="dxa"/>
          </w:tcPr>
          <w:p w:rsidR="00E518CC" w:rsidRP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2.5</w:t>
            </w:r>
          </w:p>
        </w:tc>
        <w:tc>
          <w:tcPr>
            <w:tcW w:w="1309" w:type="dxa"/>
          </w:tcPr>
          <w:p w:rsidR="00E518CC" w:rsidRP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1</w:t>
            </w:r>
            <w:r w:rsidRPr="00E518CC">
              <w:rPr>
                <w:rFonts w:ascii="楷体_GB2312" w:eastAsia="楷体_GB2312" w:hAnsi="宋体" w:cs="宋体" w:hint="eastAsia"/>
                <w:color w:val="FF0000"/>
                <w:kern w:val="0"/>
                <w:sz w:val="24"/>
                <w:szCs w:val="24"/>
              </w:rPr>
              <w:t>.5</w:t>
            </w:r>
          </w:p>
        </w:tc>
        <w:tc>
          <w:tcPr>
            <w:tcW w:w="1536" w:type="dxa"/>
          </w:tcPr>
          <w:p w:rsidR="00E518CC" w:rsidRP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0.5</w:t>
            </w:r>
          </w:p>
        </w:tc>
      </w:tr>
    </w:tbl>
    <w:p w:rsidR="00E518CC" w:rsidRDefault="00E518CC" w:rsidP="00E518CC">
      <w:pPr>
        <w:widowControl/>
        <w:tabs>
          <w:tab w:val="left" w:pos="947"/>
        </w:tabs>
        <w:adjustRightInd w:val="0"/>
        <w:snapToGrid w:val="0"/>
        <w:rPr>
          <w:rFonts w:ascii="楷体_GB2312" w:eastAsia="楷体_GB2312" w:hAnsi="宋体" w:cs="宋体"/>
          <w:b/>
          <w:color w:val="FF0000"/>
          <w:kern w:val="0"/>
          <w:sz w:val="24"/>
          <w:szCs w:val="24"/>
        </w:rPr>
      </w:pPr>
    </w:p>
    <w:p w:rsidR="00E518CC" w:rsidRPr="00E518CC" w:rsidRDefault="00E518CC" w:rsidP="00EF7641">
      <w:pPr>
        <w:pStyle w:val="a6"/>
        <w:widowControl/>
        <w:numPr>
          <w:ilvl w:val="0"/>
          <w:numId w:val="13"/>
        </w:numPr>
        <w:tabs>
          <w:tab w:val="left" w:pos="947"/>
        </w:tabs>
        <w:adjustRightInd w:val="0"/>
        <w:snapToGrid w:val="0"/>
        <w:ind w:left="993" w:firstLineChars="0" w:firstLine="6"/>
        <w:rPr>
          <w:rFonts w:ascii="楷体_GB2312" w:eastAsia="楷体_GB2312" w:hAnsi="宋体" w:cs="宋体"/>
          <w:color w:val="FF0000"/>
          <w:kern w:val="0"/>
          <w:sz w:val="24"/>
          <w:szCs w:val="24"/>
        </w:rPr>
      </w:pPr>
      <w:r w:rsidRPr="00E518CC">
        <w:rPr>
          <w:rFonts w:ascii="楷体_GB2312" w:eastAsia="楷体_GB2312" w:hAnsi="宋体" w:cs="宋体" w:hint="eastAsia"/>
          <w:b/>
          <w:color w:val="FF0000"/>
          <w:kern w:val="0"/>
          <w:sz w:val="24"/>
          <w:szCs w:val="24"/>
        </w:rPr>
        <w:t>全国大学生数学建模大赛</w:t>
      </w:r>
    </w:p>
    <w:tbl>
      <w:tblPr>
        <w:tblStyle w:val="a7"/>
        <w:tblW w:w="0" w:type="auto"/>
        <w:jc w:val="center"/>
        <w:tblLook w:val="04A0" w:firstRow="1" w:lastRow="0" w:firstColumn="1" w:lastColumn="0" w:noHBand="0" w:noVBand="1"/>
      </w:tblPr>
      <w:tblGrid>
        <w:gridCol w:w="1809"/>
        <w:gridCol w:w="1276"/>
        <w:gridCol w:w="1276"/>
        <w:gridCol w:w="1417"/>
        <w:gridCol w:w="1312"/>
      </w:tblGrid>
      <w:tr w:rsidR="00E518CC" w:rsidTr="00E518CC">
        <w:trPr>
          <w:jc w:val="center"/>
        </w:trPr>
        <w:tc>
          <w:tcPr>
            <w:tcW w:w="1809"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p>
        </w:tc>
        <w:tc>
          <w:tcPr>
            <w:tcW w:w="1276"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一等</w:t>
            </w:r>
          </w:p>
        </w:tc>
        <w:tc>
          <w:tcPr>
            <w:tcW w:w="1276"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二等</w:t>
            </w:r>
          </w:p>
        </w:tc>
        <w:tc>
          <w:tcPr>
            <w:tcW w:w="1417"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三等</w:t>
            </w:r>
          </w:p>
        </w:tc>
        <w:tc>
          <w:tcPr>
            <w:tcW w:w="1312"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优胜</w:t>
            </w:r>
          </w:p>
        </w:tc>
      </w:tr>
      <w:tr w:rsidR="00E518CC" w:rsidTr="00E518CC">
        <w:trPr>
          <w:jc w:val="center"/>
        </w:trPr>
        <w:tc>
          <w:tcPr>
            <w:tcW w:w="1809"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color w:val="FF0000"/>
                <w:kern w:val="0"/>
                <w:sz w:val="24"/>
                <w:szCs w:val="24"/>
              </w:rPr>
              <w:t>国家级</w:t>
            </w:r>
          </w:p>
        </w:tc>
        <w:tc>
          <w:tcPr>
            <w:tcW w:w="1276"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3</w:t>
            </w:r>
          </w:p>
        </w:tc>
        <w:tc>
          <w:tcPr>
            <w:tcW w:w="1276"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2.5</w:t>
            </w:r>
          </w:p>
        </w:tc>
        <w:tc>
          <w:tcPr>
            <w:tcW w:w="1417"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2</w:t>
            </w:r>
          </w:p>
        </w:tc>
        <w:tc>
          <w:tcPr>
            <w:tcW w:w="1312"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1.5</w:t>
            </w:r>
          </w:p>
        </w:tc>
      </w:tr>
      <w:tr w:rsidR="00E518CC" w:rsidTr="00E518CC">
        <w:trPr>
          <w:jc w:val="center"/>
        </w:trPr>
        <w:tc>
          <w:tcPr>
            <w:tcW w:w="1809"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color w:val="FF0000"/>
                <w:kern w:val="0"/>
                <w:sz w:val="24"/>
                <w:szCs w:val="24"/>
              </w:rPr>
              <w:t>省级</w:t>
            </w:r>
          </w:p>
        </w:tc>
        <w:tc>
          <w:tcPr>
            <w:tcW w:w="1276"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2</w:t>
            </w:r>
          </w:p>
        </w:tc>
        <w:tc>
          <w:tcPr>
            <w:tcW w:w="1276"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1.5</w:t>
            </w:r>
          </w:p>
        </w:tc>
        <w:tc>
          <w:tcPr>
            <w:tcW w:w="1417"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1</w:t>
            </w:r>
          </w:p>
        </w:tc>
        <w:tc>
          <w:tcPr>
            <w:tcW w:w="1312"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0.5</w:t>
            </w:r>
          </w:p>
        </w:tc>
      </w:tr>
      <w:tr w:rsidR="00E518CC" w:rsidTr="00E518CC">
        <w:trPr>
          <w:jc w:val="center"/>
        </w:trPr>
        <w:tc>
          <w:tcPr>
            <w:tcW w:w="1809"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color w:val="FF0000"/>
                <w:kern w:val="0"/>
                <w:sz w:val="24"/>
                <w:szCs w:val="24"/>
              </w:rPr>
              <w:t>校级</w:t>
            </w:r>
            <w:r>
              <w:rPr>
                <w:rFonts w:ascii="楷体_GB2312" w:eastAsia="楷体_GB2312" w:hAnsi="宋体" w:cs="宋体" w:hint="eastAsia"/>
                <w:color w:val="FF0000"/>
                <w:kern w:val="0"/>
                <w:sz w:val="24"/>
                <w:szCs w:val="24"/>
              </w:rPr>
              <w:t>/选拔赛</w:t>
            </w:r>
          </w:p>
        </w:tc>
        <w:tc>
          <w:tcPr>
            <w:tcW w:w="1276"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1.5</w:t>
            </w:r>
          </w:p>
        </w:tc>
        <w:tc>
          <w:tcPr>
            <w:tcW w:w="1276"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1</w:t>
            </w:r>
          </w:p>
        </w:tc>
        <w:tc>
          <w:tcPr>
            <w:tcW w:w="1417"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0.5</w:t>
            </w:r>
          </w:p>
        </w:tc>
        <w:tc>
          <w:tcPr>
            <w:tcW w:w="1312" w:type="dxa"/>
          </w:tcPr>
          <w:p w:rsidR="00E518CC" w:rsidRDefault="00E518CC" w:rsidP="00606754">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w:t>
            </w:r>
          </w:p>
        </w:tc>
      </w:tr>
    </w:tbl>
    <w:p w:rsidR="00E518CC" w:rsidRDefault="00E518CC" w:rsidP="00E518CC">
      <w:pPr>
        <w:widowControl/>
        <w:adjustRightInd w:val="0"/>
        <w:snapToGrid w:val="0"/>
        <w:spacing w:line="360" w:lineRule="auto"/>
        <w:rPr>
          <w:rFonts w:ascii="楷体_GB2312" w:eastAsia="楷体_GB2312" w:hAnsi="宋体" w:cs="宋体"/>
          <w:b/>
          <w:bCs/>
          <w:color w:val="FF0000"/>
          <w:kern w:val="0"/>
          <w:sz w:val="24"/>
          <w:szCs w:val="24"/>
        </w:rPr>
      </w:pPr>
    </w:p>
    <w:p w:rsidR="00782307" w:rsidRPr="00E518CC" w:rsidRDefault="00782307" w:rsidP="00EF7641">
      <w:pPr>
        <w:pStyle w:val="a6"/>
        <w:widowControl/>
        <w:numPr>
          <w:ilvl w:val="0"/>
          <w:numId w:val="13"/>
        </w:numPr>
        <w:adjustRightInd w:val="0"/>
        <w:snapToGrid w:val="0"/>
        <w:spacing w:line="360" w:lineRule="auto"/>
        <w:ind w:left="1134" w:firstLineChars="0" w:firstLine="6"/>
        <w:rPr>
          <w:rFonts w:ascii="楷体_GB2312" w:eastAsia="楷体_GB2312" w:hAnsi="宋体" w:cs="宋体"/>
          <w:b/>
          <w:bCs/>
          <w:color w:val="FF0000"/>
          <w:kern w:val="0"/>
          <w:sz w:val="24"/>
          <w:szCs w:val="24"/>
        </w:rPr>
      </w:pPr>
      <w:r w:rsidRPr="00E518CC">
        <w:rPr>
          <w:rFonts w:ascii="楷体_GB2312" w:eastAsia="楷体_GB2312" w:hAnsi="宋体" w:cs="宋体" w:hint="eastAsia"/>
          <w:b/>
          <w:bCs/>
          <w:color w:val="FF0000"/>
          <w:kern w:val="0"/>
          <w:sz w:val="24"/>
          <w:szCs w:val="24"/>
        </w:rPr>
        <w:t>中国机器人大赛</w:t>
      </w:r>
    </w:p>
    <w:tbl>
      <w:tblPr>
        <w:tblW w:w="8125" w:type="dxa"/>
        <w:jc w:val="center"/>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3"/>
        <w:gridCol w:w="567"/>
        <w:gridCol w:w="657"/>
        <w:gridCol w:w="686"/>
        <w:gridCol w:w="681"/>
        <w:gridCol w:w="681"/>
        <w:gridCol w:w="689"/>
        <w:gridCol w:w="681"/>
      </w:tblGrid>
      <w:tr w:rsidR="00782307" w:rsidRPr="00782307" w:rsidTr="00782307">
        <w:trPr>
          <w:jc w:val="center"/>
        </w:trPr>
        <w:tc>
          <w:tcPr>
            <w:tcW w:w="3483" w:type="dxa"/>
          </w:tcPr>
          <w:p w:rsidR="00782307" w:rsidRPr="00782307" w:rsidRDefault="00782307" w:rsidP="00174245">
            <w:pPr>
              <w:widowControl/>
              <w:tabs>
                <w:tab w:val="left" w:pos="947"/>
              </w:tabs>
              <w:adjustRightInd w:val="0"/>
              <w:snapToGrid w:val="0"/>
              <w:jc w:val="center"/>
              <w:rPr>
                <w:rFonts w:ascii="楷体_GB2312" w:eastAsia="楷体_GB2312" w:hAnsi="宋体" w:cs="宋体"/>
                <w:color w:val="FF0000"/>
                <w:kern w:val="0"/>
                <w:sz w:val="24"/>
                <w:szCs w:val="24"/>
              </w:rPr>
            </w:pPr>
          </w:p>
        </w:tc>
        <w:tc>
          <w:tcPr>
            <w:tcW w:w="567" w:type="dxa"/>
          </w:tcPr>
          <w:p w:rsidR="00782307" w:rsidRPr="00782307" w:rsidRDefault="00782307" w:rsidP="00174245">
            <w:pPr>
              <w:widowControl/>
              <w:tabs>
                <w:tab w:val="left" w:pos="947"/>
              </w:tabs>
              <w:adjustRightInd w:val="0"/>
              <w:snapToGrid w:val="0"/>
              <w:jc w:val="center"/>
              <w:rPr>
                <w:rFonts w:ascii="楷体_GB2312" w:eastAsia="楷体_GB2312" w:hAnsi="宋体" w:cs="宋体"/>
                <w:color w:val="FF0000"/>
                <w:kern w:val="0"/>
                <w:sz w:val="24"/>
                <w:szCs w:val="24"/>
              </w:rPr>
            </w:pPr>
            <w:r w:rsidRPr="00782307">
              <w:rPr>
                <w:rFonts w:ascii="楷体_GB2312" w:eastAsia="楷体_GB2312" w:hAnsi="宋体" w:cs="宋体" w:hint="eastAsia"/>
                <w:color w:val="FF0000"/>
                <w:kern w:val="0"/>
                <w:sz w:val="24"/>
                <w:szCs w:val="24"/>
              </w:rPr>
              <w:t>冠军</w:t>
            </w:r>
          </w:p>
        </w:tc>
        <w:tc>
          <w:tcPr>
            <w:tcW w:w="657" w:type="dxa"/>
          </w:tcPr>
          <w:p w:rsidR="00782307" w:rsidRPr="00782307" w:rsidRDefault="00782307" w:rsidP="00174245">
            <w:pPr>
              <w:widowControl/>
              <w:tabs>
                <w:tab w:val="left" w:pos="947"/>
              </w:tabs>
              <w:adjustRightInd w:val="0"/>
              <w:snapToGrid w:val="0"/>
              <w:jc w:val="center"/>
              <w:rPr>
                <w:rFonts w:ascii="楷体_GB2312" w:eastAsia="楷体_GB2312" w:hAnsi="宋体" w:cs="宋体"/>
                <w:color w:val="FF0000"/>
                <w:kern w:val="0"/>
                <w:sz w:val="24"/>
                <w:szCs w:val="24"/>
              </w:rPr>
            </w:pPr>
            <w:r w:rsidRPr="00782307">
              <w:rPr>
                <w:rFonts w:ascii="楷体_GB2312" w:eastAsia="楷体_GB2312" w:hAnsi="宋体" w:cs="宋体" w:hint="eastAsia"/>
                <w:color w:val="FF0000"/>
                <w:kern w:val="0"/>
                <w:sz w:val="24"/>
                <w:szCs w:val="24"/>
              </w:rPr>
              <w:t>亚军</w:t>
            </w:r>
          </w:p>
        </w:tc>
        <w:tc>
          <w:tcPr>
            <w:tcW w:w="686" w:type="dxa"/>
          </w:tcPr>
          <w:p w:rsidR="00782307" w:rsidRPr="00782307" w:rsidRDefault="00782307" w:rsidP="00174245">
            <w:pPr>
              <w:widowControl/>
              <w:tabs>
                <w:tab w:val="left" w:pos="947"/>
              </w:tabs>
              <w:adjustRightInd w:val="0"/>
              <w:snapToGrid w:val="0"/>
              <w:jc w:val="center"/>
              <w:rPr>
                <w:rFonts w:ascii="楷体_GB2312" w:eastAsia="楷体_GB2312" w:hAnsi="宋体" w:cs="宋体"/>
                <w:color w:val="FF0000"/>
                <w:kern w:val="0"/>
                <w:sz w:val="24"/>
                <w:szCs w:val="24"/>
              </w:rPr>
            </w:pPr>
            <w:r w:rsidRPr="00782307">
              <w:rPr>
                <w:rFonts w:ascii="楷体_GB2312" w:eastAsia="楷体_GB2312" w:hAnsi="宋体" w:cs="宋体" w:hint="eastAsia"/>
                <w:color w:val="FF0000"/>
                <w:kern w:val="0"/>
                <w:sz w:val="24"/>
                <w:szCs w:val="24"/>
              </w:rPr>
              <w:t>季军</w:t>
            </w:r>
          </w:p>
        </w:tc>
        <w:tc>
          <w:tcPr>
            <w:tcW w:w="681" w:type="dxa"/>
          </w:tcPr>
          <w:p w:rsidR="00782307" w:rsidRPr="00782307" w:rsidRDefault="00782307" w:rsidP="00174245">
            <w:pPr>
              <w:widowControl/>
              <w:tabs>
                <w:tab w:val="left" w:pos="947"/>
              </w:tabs>
              <w:adjustRightInd w:val="0"/>
              <w:snapToGrid w:val="0"/>
              <w:jc w:val="center"/>
              <w:rPr>
                <w:rFonts w:ascii="楷体_GB2312" w:eastAsia="楷体_GB2312" w:hAnsi="宋体" w:cs="宋体"/>
                <w:color w:val="FF0000"/>
                <w:kern w:val="0"/>
                <w:sz w:val="24"/>
                <w:szCs w:val="24"/>
              </w:rPr>
            </w:pPr>
            <w:r w:rsidRPr="00782307">
              <w:rPr>
                <w:rFonts w:ascii="楷体_GB2312" w:eastAsia="楷体_GB2312" w:hAnsi="宋体" w:cs="宋体" w:hint="eastAsia"/>
                <w:color w:val="FF0000"/>
                <w:kern w:val="0"/>
                <w:sz w:val="24"/>
                <w:szCs w:val="24"/>
              </w:rPr>
              <w:t>一等</w:t>
            </w:r>
          </w:p>
        </w:tc>
        <w:tc>
          <w:tcPr>
            <w:tcW w:w="681" w:type="dxa"/>
          </w:tcPr>
          <w:p w:rsidR="00782307" w:rsidRPr="00782307" w:rsidRDefault="00782307" w:rsidP="00174245">
            <w:pPr>
              <w:widowControl/>
              <w:tabs>
                <w:tab w:val="left" w:pos="947"/>
              </w:tabs>
              <w:adjustRightInd w:val="0"/>
              <w:snapToGrid w:val="0"/>
              <w:jc w:val="center"/>
              <w:rPr>
                <w:rFonts w:ascii="楷体_GB2312" w:eastAsia="楷体_GB2312" w:hAnsi="宋体" w:cs="宋体"/>
                <w:color w:val="FF0000"/>
                <w:kern w:val="0"/>
                <w:sz w:val="24"/>
                <w:szCs w:val="24"/>
              </w:rPr>
            </w:pPr>
            <w:r w:rsidRPr="00782307">
              <w:rPr>
                <w:rFonts w:ascii="楷体_GB2312" w:eastAsia="楷体_GB2312" w:hAnsi="宋体" w:cs="宋体" w:hint="eastAsia"/>
                <w:color w:val="FF0000"/>
                <w:kern w:val="0"/>
                <w:sz w:val="24"/>
                <w:szCs w:val="24"/>
              </w:rPr>
              <w:t>二等</w:t>
            </w:r>
          </w:p>
        </w:tc>
        <w:tc>
          <w:tcPr>
            <w:tcW w:w="689" w:type="dxa"/>
          </w:tcPr>
          <w:p w:rsidR="00782307" w:rsidRPr="00782307" w:rsidRDefault="00782307" w:rsidP="00174245">
            <w:pPr>
              <w:widowControl/>
              <w:tabs>
                <w:tab w:val="left" w:pos="947"/>
              </w:tabs>
              <w:adjustRightInd w:val="0"/>
              <w:snapToGrid w:val="0"/>
              <w:jc w:val="center"/>
              <w:rPr>
                <w:rFonts w:ascii="楷体_GB2312" w:eastAsia="楷体_GB2312" w:hAnsi="宋体" w:cs="宋体"/>
                <w:color w:val="FF0000"/>
                <w:kern w:val="0"/>
                <w:sz w:val="24"/>
                <w:szCs w:val="24"/>
              </w:rPr>
            </w:pPr>
            <w:r w:rsidRPr="00782307">
              <w:rPr>
                <w:rFonts w:ascii="楷体_GB2312" w:eastAsia="楷体_GB2312" w:hAnsi="宋体" w:cs="宋体" w:hint="eastAsia"/>
                <w:color w:val="FF0000"/>
                <w:kern w:val="0"/>
                <w:sz w:val="24"/>
                <w:szCs w:val="24"/>
              </w:rPr>
              <w:t>三等</w:t>
            </w:r>
          </w:p>
        </w:tc>
        <w:tc>
          <w:tcPr>
            <w:tcW w:w="681" w:type="dxa"/>
          </w:tcPr>
          <w:p w:rsidR="00782307" w:rsidRPr="00782307" w:rsidRDefault="00782307" w:rsidP="00174245">
            <w:pPr>
              <w:widowControl/>
              <w:tabs>
                <w:tab w:val="left" w:pos="947"/>
              </w:tabs>
              <w:adjustRightInd w:val="0"/>
              <w:snapToGrid w:val="0"/>
              <w:jc w:val="center"/>
              <w:rPr>
                <w:rFonts w:ascii="楷体_GB2312" w:eastAsia="楷体_GB2312" w:hAnsi="宋体" w:cs="宋体"/>
                <w:color w:val="FF0000"/>
                <w:kern w:val="0"/>
                <w:sz w:val="24"/>
                <w:szCs w:val="24"/>
              </w:rPr>
            </w:pPr>
            <w:r w:rsidRPr="00782307">
              <w:rPr>
                <w:rFonts w:ascii="楷体_GB2312" w:eastAsia="楷体_GB2312" w:hAnsi="宋体" w:cs="宋体" w:hint="eastAsia"/>
                <w:color w:val="FF0000"/>
                <w:kern w:val="0"/>
                <w:sz w:val="24"/>
                <w:szCs w:val="24"/>
              </w:rPr>
              <w:t>优胜</w:t>
            </w:r>
          </w:p>
        </w:tc>
      </w:tr>
      <w:tr w:rsidR="00782307" w:rsidRPr="00782307" w:rsidTr="00782307">
        <w:trPr>
          <w:jc w:val="center"/>
        </w:trPr>
        <w:tc>
          <w:tcPr>
            <w:tcW w:w="3483" w:type="dxa"/>
          </w:tcPr>
          <w:p w:rsidR="00782307" w:rsidRPr="00782307" w:rsidRDefault="00782307"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lastRenderedPageBreak/>
              <w:t>物联网机器人项目</w:t>
            </w:r>
          </w:p>
        </w:tc>
        <w:tc>
          <w:tcPr>
            <w:tcW w:w="567" w:type="dxa"/>
            <w:vAlign w:val="center"/>
          </w:tcPr>
          <w:p w:rsidR="00782307" w:rsidRPr="00782307" w:rsidRDefault="00782307" w:rsidP="00174245">
            <w:pPr>
              <w:widowControl/>
              <w:tabs>
                <w:tab w:val="left" w:pos="947"/>
              </w:tabs>
              <w:adjustRightInd w:val="0"/>
              <w:snapToGrid w:val="0"/>
              <w:jc w:val="center"/>
              <w:rPr>
                <w:rFonts w:ascii="楷体_GB2312" w:eastAsia="楷体_GB2312" w:hAnsi="宋体" w:cs="宋体"/>
                <w:color w:val="FF0000"/>
                <w:kern w:val="0"/>
                <w:sz w:val="24"/>
                <w:szCs w:val="24"/>
              </w:rPr>
            </w:pPr>
            <w:r w:rsidRPr="00782307">
              <w:rPr>
                <w:rFonts w:ascii="楷体_GB2312" w:eastAsia="楷体_GB2312" w:hAnsi="宋体" w:cs="宋体" w:hint="eastAsia"/>
                <w:color w:val="FF0000"/>
                <w:kern w:val="0"/>
                <w:sz w:val="24"/>
                <w:szCs w:val="24"/>
              </w:rPr>
              <w:t>3</w:t>
            </w:r>
          </w:p>
        </w:tc>
        <w:tc>
          <w:tcPr>
            <w:tcW w:w="657" w:type="dxa"/>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2.5</w:t>
            </w:r>
          </w:p>
        </w:tc>
        <w:tc>
          <w:tcPr>
            <w:tcW w:w="686" w:type="dxa"/>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2</w:t>
            </w:r>
          </w:p>
        </w:tc>
        <w:tc>
          <w:tcPr>
            <w:tcW w:w="681" w:type="dxa"/>
            <w:vAlign w:val="center"/>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1.5</w:t>
            </w:r>
          </w:p>
        </w:tc>
        <w:tc>
          <w:tcPr>
            <w:tcW w:w="681" w:type="dxa"/>
            <w:vAlign w:val="center"/>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1</w:t>
            </w:r>
          </w:p>
        </w:tc>
        <w:tc>
          <w:tcPr>
            <w:tcW w:w="689" w:type="dxa"/>
            <w:vAlign w:val="center"/>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0.5</w:t>
            </w:r>
          </w:p>
        </w:tc>
        <w:tc>
          <w:tcPr>
            <w:tcW w:w="681" w:type="dxa"/>
            <w:vAlign w:val="center"/>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w:t>
            </w:r>
          </w:p>
        </w:tc>
      </w:tr>
      <w:tr w:rsidR="00782307" w:rsidRPr="00782307" w:rsidTr="00782307">
        <w:trPr>
          <w:jc w:val="center"/>
        </w:trPr>
        <w:tc>
          <w:tcPr>
            <w:tcW w:w="3483" w:type="dxa"/>
          </w:tcPr>
          <w:p w:rsidR="00782307" w:rsidRPr="00782307" w:rsidRDefault="00782307"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安防机器人项目</w:t>
            </w:r>
          </w:p>
        </w:tc>
        <w:tc>
          <w:tcPr>
            <w:tcW w:w="567" w:type="dxa"/>
            <w:vAlign w:val="center"/>
          </w:tcPr>
          <w:p w:rsidR="00782307" w:rsidRPr="00782307" w:rsidRDefault="00782307" w:rsidP="00174245">
            <w:pPr>
              <w:widowControl/>
              <w:tabs>
                <w:tab w:val="left" w:pos="947"/>
              </w:tabs>
              <w:adjustRightInd w:val="0"/>
              <w:snapToGrid w:val="0"/>
              <w:jc w:val="center"/>
              <w:rPr>
                <w:rFonts w:ascii="楷体_GB2312" w:eastAsia="楷体_GB2312" w:hAnsi="宋体" w:cs="宋体"/>
                <w:color w:val="FF0000"/>
                <w:kern w:val="0"/>
                <w:sz w:val="24"/>
                <w:szCs w:val="24"/>
              </w:rPr>
            </w:pPr>
            <w:r w:rsidRPr="00782307">
              <w:rPr>
                <w:rFonts w:ascii="楷体_GB2312" w:eastAsia="楷体_GB2312" w:hAnsi="宋体" w:cs="宋体" w:hint="eastAsia"/>
                <w:color w:val="FF0000"/>
                <w:kern w:val="0"/>
                <w:sz w:val="24"/>
                <w:szCs w:val="24"/>
              </w:rPr>
              <w:t>3</w:t>
            </w:r>
          </w:p>
        </w:tc>
        <w:tc>
          <w:tcPr>
            <w:tcW w:w="657" w:type="dxa"/>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2.5</w:t>
            </w:r>
          </w:p>
        </w:tc>
        <w:tc>
          <w:tcPr>
            <w:tcW w:w="686" w:type="dxa"/>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2</w:t>
            </w:r>
          </w:p>
        </w:tc>
        <w:tc>
          <w:tcPr>
            <w:tcW w:w="681" w:type="dxa"/>
            <w:vAlign w:val="center"/>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1.5</w:t>
            </w:r>
          </w:p>
        </w:tc>
        <w:tc>
          <w:tcPr>
            <w:tcW w:w="681" w:type="dxa"/>
            <w:vAlign w:val="center"/>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1</w:t>
            </w:r>
          </w:p>
        </w:tc>
        <w:tc>
          <w:tcPr>
            <w:tcW w:w="689" w:type="dxa"/>
            <w:vAlign w:val="center"/>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0.5</w:t>
            </w:r>
          </w:p>
        </w:tc>
        <w:tc>
          <w:tcPr>
            <w:tcW w:w="681" w:type="dxa"/>
            <w:vAlign w:val="center"/>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w:t>
            </w:r>
          </w:p>
        </w:tc>
      </w:tr>
      <w:tr w:rsidR="00782307" w:rsidRPr="00782307" w:rsidTr="00782307">
        <w:trPr>
          <w:jc w:val="center"/>
        </w:trPr>
        <w:tc>
          <w:tcPr>
            <w:tcW w:w="3483" w:type="dxa"/>
          </w:tcPr>
          <w:p w:rsidR="00782307" w:rsidRPr="00782307" w:rsidRDefault="00782307"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仿真机器人项目</w:t>
            </w:r>
          </w:p>
        </w:tc>
        <w:tc>
          <w:tcPr>
            <w:tcW w:w="567" w:type="dxa"/>
            <w:vAlign w:val="center"/>
          </w:tcPr>
          <w:p w:rsidR="00782307" w:rsidRPr="00782307" w:rsidRDefault="00782307" w:rsidP="00174245">
            <w:pPr>
              <w:widowControl/>
              <w:tabs>
                <w:tab w:val="left" w:pos="947"/>
              </w:tabs>
              <w:adjustRightInd w:val="0"/>
              <w:snapToGrid w:val="0"/>
              <w:jc w:val="center"/>
              <w:rPr>
                <w:rFonts w:ascii="楷体_GB2312" w:eastAsia="楷体_GB2312" w:hAnsi="宋体" w:cs="宋体"/>
                <w:color w:val="FF0000"/>
                <w:kern w:val="0"/>
                <w:sz w:val="24"/>
                <w:szCs w:val="24"/>
              </w:rPr>
            </w:pPr>
            <w:r w:rsidRPr="00782307">
              <w:rPr>
                <w:rFonts w:ascii="楷体_GB2312" w:eastAsia="楷体_GB2312" w:hAnsi="宋体" w:cs="宋体" w:hint="eastAsia"/>
                <w:color w:val="FF0000"/>
                <w:kern w:val="0"/>
                <w:sz w:val="24"/>
                <w:szCs w:val="24"/>
              </w:rPr>
              <w:t>3</w:t>
            </w:r>
          </w:p>
        </w:tc>
        <w:tc>
          <w:tcPr>
            <w:tcW w:w="657" w:type="dxa"/>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2.5</w:t>
            </w:r>
          </w:p>
        </w:tc>
        <w:tc>
          <w:tcPr>
            <w:tcW w:w="686" w:type="dxa"/>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2</w:t>
            </w:r>
          </w:p>
        </w:tc>
        <w:tc>
          <w:tcPr>
            <w:tcW w:w="681" w:type="dxa"/>
            <w:vAlign w:val="center"/>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1.5</w:t>
            </w:r>
          </w:p>
        </w:tc>
        <w:tc>
          <w:tcPr>
            <w:tcW w:w="681" w:type="dxa"/>
            <w:vAlign w:val="center"/>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1</w:t>
            </w:r>
          </w:p>
        </w:tc>
        <w:tc>
          <w:tcPr>
            <w:tcW w:w="689" w:type="dxa"/>
            <w:vAlign w:val="center"/>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0.5</w:t>
            </w:r>
          </w:p>
        </w:tc>
        <w:tc>
          <w:tcPr>
            <w:tcW w:w="681" w:type="dxa"/>
            <w:vAlign w:val="center"/>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w:t>
            </w:r>
          </w:p>
        </w:tc>
      </w:tr>
      <w:tr w:rsidR="00782307" w:rsidRPr="00782307" w:rsidTr="00782307">
        <w:trPr>
          <w:jc w:val="center"/>
        </w:trPr>
        <w:tc>
          <w:tcPr>
            <w:tcW w:w="3483" w:type="dxa"/>
          </w:tcPr>
          <w:p w:rsidR="00782307" w:rsidRPr="00782307" w:rsidRDefault="00782307" w:rsidP="00174245">
            <w:pPr>
              <w:widowControl/>
              <w:tabs>
                <w:tab w:val="left" w:pos="947"/>
              </w:tabs>
              <w:adjustRightInd w:val="0"/>
              <w:snapToGrid w:val="0"/>
              <w:jc w:val="center"/>
              <w:rPr>
                <w:rFonts w:ascii="楷体_GB2312" w:eastAsia="楷体_GB2312" w:hAnsi="宋体" w:cs="宋体"/>
                <w:color w:val="FF0000"/>
                <w:kern w:val="0"/>
                <w:sz w:val="24"/>
                <w:szCs w:val="24"/>
              </w:rPr>
            </w:pPr>
            <w:r w:rsidRPr="00782307">
              <w:rPr>
                <w:rFonts w:ascii="楷体_GB2312" w:eastAsia="楷体_GB2312" w:hAnsi="宋体" w:cs="宋体" w:hint="eastAsia"/>
                <w:color w:val="FF0000"/>
                <w:kern w:val="0"/>
                <w:sz w:val="24"/>
                <w:szCs w:val="24"/>
              </w:rPr>
              <w:t>武术擂台赛机器人</w:t>
            </w:r>
            <w:r>
              <w:rPr>
                <w:rFonts w:ascii="楷体_GB2312" w:eastAsia="楷体_GB2312" w:hAnsi="宋体" w:cs="宋体" w:hint="eastAsia"/>
                <w:color w:val="FF0000"/>
                <w:kern w:val="0"/>
                <w:sz w:val="24"/>
                <w:szCs w:val="24"/>
              </w:rPr>
              <w:t>项目</w:t>
            </w:r>
          </w:p>
        </w:tc>
        <w:tc>
          <w:tcPr>
            <w:tcW w:w="567" w:type="dxa"/>
            <w:vAlign w:val="center"/>
          </w:tcPr>
          <w:p w:rsidR="00782307" w:rsidRPr="00782307" w:rsidRDefault="00782307" w:rsidP="00174245">
            <w:pPr>
              <w:widowControl/>
              <w:tabs>
                <w:tab w:val="left" w:pos="947"/>
              </w:tabs>
              <w:adjustRightInd w:val="0"/>
              <w:snapToGrid w:val="0"/>
              <w:jc w:val="center"/>
              <w:rPr>
                <w:rFonts w:ascii="楷体_GB2312" w:eastAsia="楷体_GB2312" w:hAnsi="宋体" w:cs="宋体"/>
                <w:color w:val="FF0000"/>
                <w:kern w:val="0"/>
                <w:sz w:val="24"/>
                <w:szCs w:val="24"/>
              </w:rPr>
            </w:pPr>
            <w:r w:rsidRPr="00782307">
              <w:rPr>
                <w:rFonts w:ascii="楷体_GB2312" w:eastAsia="楷体_GB2312" w:hAnsi="宋体" w:cs="宋体" w:hint="eastAsia"/>
                <w:color w:val="FF0000"/>
                <w:kern w:val="0"/>
                <w:sz w:val="24"/>
                <w:szCs w:val="24"/>
              </w:rPr>
              <w:t>3</w:t>
            </w:r>
          </w:p>
        </w:tc>
        <w:tc>
          <w:tcPr>
            <w:tcW w:w="657" w:type="dxa"/>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2.5</w:t>
            </w:r>
          </w:p>
        </w:tc>
        <w:tc>
          <w:tcPr>
            <w:tcW w:w="686" w:type="dxa"/>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2</w:t>
            </w:r>
          </w:p>
        </w:tc>
        <w:tc>
          <w:tcPr>
            <w:tcW w:w="681" w:type="dxa"/>
            <w:vAlign w:val="center"/>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1.5</w:t>
            </w:r>
          </w:p>
        </w:tc>
        <w:tc>
          <w:tcPr>
            <w:tcW w:w="681" w:type="dxa"/>
            <w:vAlign w:val="center"/>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1</w:t>
            </w:r>
          </w:p>
        </w:tc>
        <w:tc>
          <w:tcPr>
            <w:tcW w:w="689" w:type="dxa"/>
            <w:vAlign w:val="center"/>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0.5</w:t>
            </w:r>
          </w:p>
        </w:tc>
        <w:tc>
          <w:tcPr>
            <w:tcW w:w="681" w:type="dxa"/>
            <w:vAlign w:val="center"/>
          </w:tcPr>
          <w:p w:rsidR="00782307" w:rsidRPr="00782307"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w:t>
            </w:r>
          </w:p>
        </w:tc>
      </w:tr>
    </w:tbl>
    <w:p w:rsidR="00782307" w:rsidRDefault="00782307" w:rsidP="00174245">
      <w:pPr>
        <w:pStyle w:val="a6"/>
        <w:widowControl/>
        <w:adjustRightInd w:val="0"/>
        <w:snapToGrid w:val="0"/>
        <w:spacing w:line="360" w:lineRule="auto"/>
        <w:ind w:left="840" w:firstLineChars="0" w:firstLine="0"/>
        <w:jc w:val="center"/>
        <w:rPr>
          <w:rFonts w:ascii="楷体_GB2312" w:eastAsia="楷体_GB2312" w:hAnsi="宋体" w:cs="宋体"/>
          <w:b/>
          <w:bCs/>
          <w:color w:val="FF0000"/>
          <w:kern w:val="0"/>
          <w:sz w:val="24"/>
          <w:szCs w:val="24"/>
        </w:rPr>
      </w:pPr>
    </w:p>
    <w:p w:rsidR="00782307" w:rsidRPr="00E518CC" w:rsidRDefault="00782307" w:rsidP="00EF7641">
      <w:pPr>
        <w:pStyle w:val="a6"/>
        <w:widowControl/>
        <w:numPr>
          <w:ilvl w:val="0"/>
          <w:numId w:val="13"/>
        </w:numPr>
        <w:adjustRightInd w:val="0"/>
        <w:snapToGrid w:val="0"/>
        <w:spacing w:line="360" w:lineRule="auto"/>
        <w:ind w:left="993" w:firstLineChars="0" w:firstLine="6"/>
        <w:rPr>
          <w:rFonts w:ascii="楷体_GB2312" w:eastAsia="楷体_GB2312" w:hAnsi="宋体" w:cs="宋体"/>
          <w:b/>
          <w:bCs/>
          <w:color w:val="FF0000"/>
          <w:kern w:val="0"/>
          <w:sz w:val="24"/>
          <w:szCs w:val="24"/>
        </w:rPr>
      </w:pPr>
      <w:r w:rsidRPr="00E518CC">
        <w:rPr>
          <w:rFonts w:ascii="楷体_GB2312" w:eastAsia="楷体_GB2312" w:hAnsi="宋体" w:cs="宋体" w:hint="eastAsia"/>
          <w:b/>
          <w:bCs/>
          <w:color w:val="FF0000"/>
          <w:kern w:val="0"/>
          <w:sz w:val="24"/>
          <w:szCs w:val="24"/>
        </w:rPr>
        <w:t>华为杯中国大学生智能设计大赛</w:t>
      </w:r>
    </w:p>
    <w:tbl>
      <w:tblPr>
        <w:tblStyle w:val="a7"/>
        <w:tblW w:w="8221" w:type="dxa"/>
        <w:jc w:val="center"/>
        <w:tblLook w:val="04A0" w:firstRow="1" w:lastRow="0" w:firstColumn="1" w:lastColumn="0" w:noHBand="0" w:noVBand="1"/>
      </w:tblPr>
      <w:tblGrid>
        <w:gridCol w:w="1323"/>
        <w:gridCol w:w="1323"/>
        <w:gridCol w:w="1323"/>
        <w:gridCol w:w="1323"/>
        <w:gridCol w:w="1323"/>
        <w:gridCol w:w="1606"/>
      </w:tblGrid>
      <w:tr w:rsidR="00174245" w:rsidTr="00174245">
        <w:trPr>
          <w:jc w:val="center"/>
        </w:trPr>
        <w:tc>
          <w:tcPr>
            <w:tcW w:w="1323" w:type="dxa"/>
          </w:tcPr>
          <w:p w:rsidR="00174245"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color w:val="FF0000"/>
                <w:kern w:val="0"/>
                <w:sz w:val="24"/>
                <w:szCs w:val="24"/>
              </w:rPr>
              <w:t>冠军</w:t>
            </w:r>
          </w:p>
        </w:tc>
        <w:tc>
          <w:tcPr>
            <w:tcW w:w="1323" w:type="dxa"/>
          </w:tcPr>
          <w:p w:rsidR="00174245"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color w:val="FF0000"/>
                <w:kern w:val="0"/>
                <w:sz w:val="24"/>
                <w:szCs w:val="24"/>
              </w:rPr>
              <w:t>亚军</w:t>
            </w:r>
          </w:p>
        </w:tc>
        <w:tc>
          <w:tcPr>
            <w:tcW w:w="1323" w:type="dxa"/>
          </w:tcPr>
          <w:p w:rsidR="00174245"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color w:val="FF0000"/>
                <w:kern w:val="0"/>
                <w:sz w:val="24"/>
                <w:szCs w:val="24"/>
              </w:rPr>
              <w:t>季军</w:t>
            </w:r>
          </w:p>
        </w:tc>
        <w:tc>
          <w:tcPr>
            <w:tcW w:w="1323" w:type="dxa"/>
          </w:tcPr>
          <w:p w:rsidR="00174245"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color w:val="FF0000"/>
                <w:kern w:val="0"/>
                <w:sz w:val="24"/>
                <w:szCs w:val="24"/>
              </w:rPr>
              <w:t>一等</w:t>
            </w:r>
          </w:p>
        </w:tc>
        <w:tc>
          <w:tcPr>
            <w:tcW w:w="1323" w:type="dxa"/>
          </w:tcPr>
          <w:p w:rsidR="00174245"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color w:val="FF0000"/>
                <w:kern w:val="0"/>
                <w:sz w:val="24"/>
                <w:szCs w:val="24"/>
              </w:rPr>
              <w:t>二等</w:t>
            </w:r>
          </w:p>
        </w:tc>
        <w:tc>
          <w:tcPr>
            <w:tcW w:w="1606" w:type="dxa"/>
          </w:tcPr>
          <w:p w:rsidR="00174245" w:rsidRDefault="00174245" w:rsidP="00174245">
            <w:pPr>
              <w:widowControl/>
              <w:tabs>
                <w:tab w:val="left" w:pos="1498"/>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color w:val="FF0000"/>
                <w:kern w:val="0"/>
                <w:sz w:val="24"/>
                <w:szCs w:val="24"/>
              </w:rPr>
              <w:t>三等</w:t>
            </w:r>
            <w:r>
              <w:rPr>
                <w:rFonts w:ascii="楷体_GB2312" w:eastAsia="楷体_GB2312" w:hAnsi="宋体" w:cs="宋体" w:hint="eastAsia"/>
                <w:color w:val="FF0000"/>
                <w:kern w:val="0"/>
                <w:sz w:val="24"/>
                <w:szCs w:val="24"/>
              </w:rPr>
              <w:t>/</w:t>
            </w:r>
            <w:r>
              <w:rPr>
                <w:rFonts w:ascii="楷体_GB2312" w:eastAsia="楷体_GB2312" w:hAnsi="宋体" w:cs="宋体"/>
                <w:color w:val="FF0000"/>
                <w:kern w:val="0"/>
                <w:sz w:val="24"/>
                <w:szCs w:val="24"/>
              </w:rPr>
              <w:t>专项奖</w:t>
            </w:r>
          </w:p>
        </w:tc>
      </w:tr>
      <w:tr w:rsidR="00174245" w:rsidTr="00174245">
        <w:trPr>
          <w:jc w:val="center"/>
        </w:trPr>
        <w:tc>
          <w:tcPr>
            <w:tcW w:w="1323" w:type="dxa"/>
          </w:tcPr>
          <w:p w:rsidR="00174245"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4</w:t>
            </w:r>
          </w:p>
        </w:tc>
        <w:tc>
          <w:tcPr>
            <w:tcW w:w="1323" w:type="dxa"/>
          </w:tcPr>
          <w:p w:rsidR="00174245"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3.5</w:t>
            </w:r>
          </w:p>
        </w:tc>
        <w:tc>
          <w:tcPr>
            <w:tcW w:w="1323" w:type="dxa"/>
          </w:tcPr>
          <w:p w:rsidR="00174245"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3.5</w:t>
            </w:r>
          </w:p>
        </w:tc>
        <w:tc>
          <w:tcPr>
            <w:tcW w:w="1323" w:type="dxa"/>
          </w:tcPr>
          <w:p w:rsidR="00174245"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3.5</w:t>
            </w:r>
          </w:p>
        </w:tc>
        <w:tc>
          <w:tcPr>
            <w:tcW w:w="1323" w:type="dxa"/>
          </w:tcPr>
          <w:p w:rsidR="00174245"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3</w:t>
            </w:r>
          </w:p>
        </w:tc>
        <w:tc>
          <w:tcPr>
            <w:tcW w:w="1606" w:type="dxa"/>
          </w:tcPr>
          <w:p w:rsidR="00174245" w:rsidRDefault="00174245" w:rsidP="00174245">
            <w:pPr>
              <w:widowControl/>
              <w:tabs>
                <w:tab w:val="left" w:pos="947"/>
              </w:tabs>
              <w:adjustRightInd w:val="0"/>
              <w:snapToGrid w:val="0"/>
              <w:jc w:val="center"/>
              <w:rPr>
                <w:rFonts w:ascii="楷体_GB2312" w:eastAsia="楷体_GB2312" w:hAnsi="宋体" w:cs="宋体"/>
                <w:color w:val="FF0000"/>
                <w:kern w:val="0"/>
                <w:sz w:val="24"/>
                <w:szCs w:val="24"/>
              </w:rPr>
            </w:pPr>
            <w:r>
              <w:rPr>
                <w:rFonts w:ascii="楷体_GB2312" w:eastAsia="楷体_GB2312" w:hAnsi="宋体" w:cs="宋体" w:hint="eastAsia"/>
                <w:color w:val="FF0000"/>
                <w:kern w:val="0"/>
                <w:sz w:val="24"/>
                <w:szCs w:val="24"/>
              </w:rPr>
              <w:t>2.5</w:t>
            </w:r>
          </w:p>
        </w:tc>
      </w:tr>
    </w:tbl>
    <w:p w:rsidR="00357A90" w:rsidRPr="009C659F" w:rsidRDefault="00357A90" w:rsidP="00357A90">
      <w:pPr>
        <w:widowControl/>
        <w:tabs>
          <w:tab w:val="left" w:pos="947"/>
        </w:tabs>
        <w:adjustRightInd w:val="0"/>
        <w:snapToGrid w:val="0"/>
        <w:spacing w:line="360" w:lineRule="auto"/>
        <w:rPr>
          <w:rFonts w:ascii="楷体_GB2312" w:eastAsia="楷体_GB2312" w:hAnsi="宋体" w:cs="宋体"/>
          <w:b/>
          <w:bCs/>
          <w:color w:val="000000" w:themeColor="text1"/>
          <w:kern w:val="0"/>
          <w:sz w:val="24"/>
          <w:szCs w:val="24"/>
        </w:rPr>
      </w:pPr>
      <w:r w:rsidRPr="009C659F">
        <w:rPr>
          <w:rFonts w:ascii="楷体_GB2312" w:eastAsia="楷体_GB2312" w:hAnsi="宋体" w:cs="宋体" w:hint="eastAsia"/>
          <w:b/>
          <w:bCs/>
          <w:color w:val="000000" w:themeColor="text1"/>
          <w:kern w:val="0"/>
          <w:sz w:val="24"/>
          <w:szCs w:val="24"/>
        </w:rPr>
        <w:t>（</w:t>
      </w:r>
      <w:r w:rsidR="009C659F">
        <w:rPr>
          <w:rFonts w:ascii="楷体_GB2312" w:eastAsia="楷体_GB2312" w:hAnsi="宋体" w:cs="宋体" w:hint="eastAsia"/>
          <w:b/>
          <w:bCs/>
          <w:color w:val="000000" w:themeColor="text1"/>
          <w:kern w:val="0"/>
          <w:sz w:val="24"/>
          <w:szCs w:val="24"/>
        </w:rPr>
        <w:t>7）</w:t>
      </w:r>
      <w:r w:rsidRPr="009C659F">
        <w:rPr>
          <w:rFonts w:ascii="楷体_GB2312" w:eastAsia="楷体_GB2312" w:hAnsi="宋体" w:cs="宋体" w:hint="eastAsia"/>
          <w:b/>
          <w:bCs/>
          <w:color w:val="000000" w:themeColor="text1"/>
          <w:kern w:val="0"/>
          <w:sz w:val="24"/>
          <w:szCs w:val="24"/>
        </w:rPr>
        <w:t>学院亚太机器人国内选拔赛奖励机制</w:t>
      </w:r>
    </w:p>
    <w:p w:rsidR="00357A90" w:rsidRPr="009C659F" w:rsidRDefault="00357A90" w:rsidP="00357A90">
      <w:pPr>
        <w:widowControl/>
        <w:tabs>
          <w:tab w:val="left" w:pos="947"/>
        </w:tabs>
        <w:adjustRightInd w:val="0"/>
        <w:snapToGrid w:val="0"/>
        <w:spacing w:line="360" w:lineRule="auto"/>
        <w:ind w:left="422"/>
        <w:rPr>
          <w:rFonts w:ascii="楷体_GB2312" w:eastAsia="楷体_GB2312" w:hAnsi="Arial"/>
          <w:b/>
          <w:bCs/>
          <w:color w:val="000000" w:themeColor="text1"/>
          <w:sz w:val="24"/>
          <w:szCs w:val="24"/>
        </w:rPr>
      </w:pPr>
      <w:r w:rsidRPr="009C659F">
        <w:rPr>
          <w:rFonts w:ascii="楷体_GB2312" w:eastAsia="楷体_GB2312" w:hAnsi="Arial" w:hint="eastAsia"/>
          <w:b/>
          <w:bCs/>
          <w:color w:val="000000" w:themeColor="text1"/>
          <w:sz w:val="24"/>
          <w:szCs w:val="24"/>
        </w:rPr>
        <w:t>i机器人竞赛队伍构成</w:t>
      </w:r>
    </w:p>
    <w:p w:rsidR="00357A90" w:rsidRPr="009C659F" w:rsidRDefault="00357A90" w:rsidP="00357A90">
      <w:pPr>
        <w:spacing w:line="288" w:lineRule="auto"/>
        <w:jc w:val="left"/>
        <w:rPr>
          <w:rFonts w:ascii="楷体" w:eastAsia="楷体" w:hAnsi="楷体" w:cs="楷体"/>
          <w:color w:val="000000" w:themeColor="text1"/>
          <w:sz w:val="24"/>
          <w:szCs w:val="24"/>
        </w:rPr>
      </w:pPr>
      <w:r w:rsidRPr="009C659F">
        <w:rPr>
          <w:rFonts w:ascii="楷体" w:eastAsia="楷体" w:hAnsi="楷体" w:cs="楷体" w:hint="eastAsia"/>
          <w:color w:val="000000" w:themeColor="text1"/>
          <w:sz w:val="24"/>
          <w:szCs w:val="24"/>
        </w:rPr>
        <w:t xml:space="preserve">    每年9～11月，学院亚太机器人竞赛教练组在学院本科生中，遴选约20名（具体人数有教练组确定）优秀学生组建机器人竞赛队伍，队伍原则上按以下架构组建：</w:t>
      </w:r>
    </w:p>
    <w:p w:rsidR="00357A90" w:rsidRPr="009C659F" w:rsidRDefault="00357A90" w:rsidP="00357A90">
      <w:pPr>
        <w:spacing w:line="288" w:lineRule="auto"/>
        <w:jc w:val="left"/>
        <w:rPr>
          <w:rFonts w:ascii="楷体" w:eastAsia="楷体" w:hAnsi="楷体" w:cs="楷体"/>
          <w:color w:val="000000" w:themeColor="text1"/>
          <w:sz w:val="24"/>
          <w:szCs w:val="24"/>
        </w:rPr>
      </w:pPr>
      <w:r w:rsidRPr="009C659F">
        <w:rPr>
          <w:rFonts w:ascii="楷体" w:eastAsia="楷体" w:hAnsi="楷体" w:cs="楷体" w:hint="eastAsia"/>
          <w:color w:val="000000" w:themeColor="text1"/>
          <w:sz w:val="24"/>
          <w:szCs w:val="24"/>
        </w:rPr>
        <w:t xml:space="preserve">    1．建队初期，由教练组确定若干名队员（根据当年竞赛情况确定具体人数）为竞赛队伍核心队员，承担此后的队伍管理、技术攻关等任务。</w:t>
      </w:r>
    </w:p>
    <w:p w:rsidR="00357A90" w:rsidRPr="009C659F" w:rsidRDefault="00357A90" w:rsidP="00357A90">
      <w:pPr>
        <w:spacing w:line="288" w:lineRule="auto"/>
        <w:jc w:val="left"/>
        <w:rPr>
          <w:rFonts w:ascii="楷体" w:eastAsia="楷体" w:hAnsi="楷体" w:cs="楷体"/>
          <w:color w:val="000000" w:themeColor="text1"/>
          <w:sz w:val="24"/>
          <w:szCs w:val="24"/>
        </w:rPr>
      </w:pPr>
      <w:r w:rsidRPr="009C659F">
        <w:rPr>
          <w:rFonts w:ascii="楷体" w:eastAsia="楷体" w:hAnsi="楷体" w:cs="楷体" w:hint="eastAsia"/>
          <w:color w:val="000000" w:themeColor="text1"/>
          <w:sz w:val="24"/>
          <w:szCs w:val="24"/>
        </w:rPr>
        <w:t xml:space="preserve">    2．次年国赛前（一般为5月下旬至6月中旬），由教练组根据队员的技术能力及为竞赛工作所做技术贡献确定若干名骨干队员，一般情况下骨干队员应为赴京参赛的重要成员。</w:t>
      </w:r>
    </w:p>
    <w:p w:rsidR="00357A90" w:rsidRPr="009C659F" w:rsidRDefault="00357A90" w:rsidP="00357A90">
      <w:pPr>
        <w:spacing w:line="288" w:lineRule="auto"/>
        <w:jc w:val="left"/>
        <w:rPr>
          <w:rFonts w:ascii="楷体" w:eastAsia="楷体" w:hAnsi="楷体" w:cs="楷体"/>
          <w:color w:val="000000" w:themeColor="text1"/>
          <w:sz w:val="24"/>
          <w:szCs w:val="24"/>
        </w:rPr>
      </w:pPr>
      <w:r w:rsidRPr="009C659F">
        <w:rPr>
          <w:rFonts w:ascii="楷体" w:eastAsia="楷体" w:hAnsi="楷体" w:cs="楷体" w:hint="eastAsia"/>
          <w:color w:val="000000" w:themeColor="text1"/>
          <w:sz w:val="24"/>
          <w:szCs w:val="24"/>
        </w:rPr>
        <w:t xml:space="preserve">    3．除核心队员及骨干队员外的队伍成员为技术助理，主要承担协助完成机器人制作及参赛的任务。</w:t>
      </w:r>
    </w:p>
    <w:p w:rsidR="00357A90" w:rsidRPr="009C659F" w:rsidRDefault="00357A90" w:rsidP="00357A90">
      <w:pPr>
        <w:widowControl/>
        <w:tabs>
          <w:tab w:val="left" w:pos="947"/>
        </w:tabs>
        <w:adjustRightInd w:val="0"/>
        <w:snapToGrid w:val="0"/>
        <w:spacing w:line="360" w:lineRule="auto"/>
        <w:ind w:left="422"/>
        <w:rPr>
          <w:rFonts w:ascii="楷体_GB2312" w:eastAsia="楷体_GB2312" w:hAnsi="Arial"/>
          <w:b/>
          <w:bCs/>
          <w:color w:val="000000" w:themeColor="text1"/>
          <w:sz w:val="24"/>
          <w:szCs w:val="24"/>
        </w:rPr>
      </w:pPr>
      <w:r w:rsidRPr="009C659F">
        <w:rPr>
          <w:rFonts w:ascii="楷体_GB2312" w:eastAsia="楷体_GB2312" w:hAnsi="Arial" w:hint="eastAsia"/>
          <w:b/>
          <w:bCs/>
          <w:color w:val="000000" w:themeColor="text1"/>
          <w:sz w:val="24"/>
          <w:szCs w:val="24"/>
        </w:rPr>
        <w:t>ii亚太机器人国内选拔赛奖励等级设置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422"/>
        <w:gridCol w:w="1413"/>
        <w:gridCol w:w="1418"/>
        <w:gridCol w:w="1417"/>
      </w:tblGrid>
      <w:tr w:rsidR="00357A90" w:rsidRPr="009C659F" w:rsidTr="007313AF">
        <w:trPr>
          <w:jc w:val="center"/>
        </w:trPr>
        <w:tc>
          <w:tcPr>
            <w:tcW w:w="3227" w:type="dxa"/>
            <w:vMerge w:val="restart"/>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竞赛项目</w:t>
            </w:r>
          </w:p>
        </w:tc>
        <w:tc>
          <w:tcPr>
            <w:tcW w:w="5670" w:type="dxa"/>
            <w:gridSpan w:val="4"/>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奖项设置</w:t>
            </w:r>
          </w:p>
        </w:tc>
      </w:tr>
      <w:tr w:rsidR="00357A90" w:rsidRPr="009C659F" w:rsidTr="007313AF">
        <w:trPr>
          <w:jc w:val="center"/>
        </w:trPr>
        <w:tc>
          <w:tcPr>
            <w:tcW w:w="3227" w:type="dxa"/>
            <w:vMerge/>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p>
        </w:tc>
        <w:tc>
          <w:tcPr>
            <w:tcW w:w="1422"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一等奖</w:t>
            </w:r>
          </w:p>
        </w:tc>
        <w:tc>
          <w:tcPr>
            <w:tcW w:w="1413"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二等奖</w:t>
            </w:r>
          </w:p>
        </w:tc>
        <w:tc>
          <w:tcPr>
            <w:tcW w:w="1418"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三等奖</w:t>
            </w:r>
          </w:p>
        </w:tc>
        <w:tc>
          <w:tcPr>
            <w:tcW w:w="1417"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成功参赛奖</w:t>
            </w:r>
          </w:p>
        </w:tc>
      </w:tr>
      <w:tr w:rsidR="00357A90" w:rsidRPr="009C659F" w:rsidTr="007313AF">
        <w:trPr>
          <w:jc w:val="center"/>
        </w:trPr>
        <w:tc>
          <w:tcPr>
            <w:tcW w:w="3227"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机器人大赛</w:t>
            </w:r>
          </w:p>
        </w:tc>
        <w:tc>
          <w:tcPr>
            <w:tcW w:w="1422"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前4名</w:t>
            </w:r>
          </w:p>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（占9％）</w:t>
            </w:r>
          </w:p>
        </w:tc>
        <w:tc>
          <w:tcPr>
            <w:tcW w:w="1413"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5～8名</w:t>
            </w:r>
          </w:p>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（占9％）</w:t>
            </w:r>
          </w:p>
        </w:tc>
        <w:tc>
          <w:tcPr>
            <w:tcW w:w="1418"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9～16名</w:t>
            </w:r>
          </w:p>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（占18％）</w:t>
            </w:r>
          </w:p>
        </w:tc>
        <w:tc>
          <w:tcPr>
            <w:tcW w:w="1417"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17～43名</w:t>
            </w:r>
          </w:p>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（占64％）</w:t>
            </w:r>
          </w:p>
        </w:tc>
      </w:tr>
    </w:tbl>
    <w:p w:rsidR="00357A90" w:rsidRPr="009C659F" w:rsidRDefault="00357A90" w:rsidP="00357A90">
      <w:pPr>
        <w:widowControl/>
        <w:tabs>
          <w:tab w:val="left" w:pos="947"/>
        </w:tabs>
        <w:adjustRightInd w:val="0"/>
        <w:snapToGrid w:val="0"/>
        <w:spacing w:line="360" w:lineRule="auto"/>
        <w:ind w:left="422"/>
        <w:rPr>
          <w:rFonts w:ascii="楷体_GB2312" w:eastAsia="楷体_GB2312" w:hAnsi="Arial"/>
          <w:b/>
          <w:bCs/>
          <w:color w:val="000000" w:themeColor="text1"/>
          <w:sz w:val="24"/>
          <w:szCs w:val="24"/>
        </w:rPr>
      </w:pPr>
    </w:p>
    <w:p w:rsidR="00357A90" w:rsidRPr="009C659F" w:rsidRDefault="00357A90" w:rsidP="00357A90">
      <w:pPr>
        <w:widowControl/>
        <w:tabs>
          <w:tab w:val="left" w:pos="947"/>
        </w:tabs>
        <w:adjustRightInd w:val="0"/>
        <w:snapToGrid w:val="0"/>
        <w:spacing w:line="360" w:lineRule="auto"/>
        <w:ind w:left="422"/>
        <w:rPr>
          <w:rFonts w:ascii="楷体_GB2312" w:eastAsia="楷体_GB2312" w:hAnsi="Arial"/>
          <w:b/>
          <w:bCs/>
          <w:color w:val="000000" w:themeColor="text1"/>
          <w:sz w:val="24"/>
          <w:szCs w:val="24"/>
        </w:rPr>
      </w:pPr>
      <w:r w:rsidRPr="009C659F">
        <w:rPr>
          <w:rFonts w:ascii="楷体_GB2312" w:eastAsia="楷体_GB2312" w:hAnsi="Arial" w:hint="eastAsia"/>
          <w:b/>
          <w:bCs/>
          <w:color w:val="000000" w:themeColor="text1"/>
          <w:sz w:val="24"/>
          <w:szCs w:val="24"/>
        </w:rPr>
        <w:t>iii机器人队伍成员保</w:t>
      </w:r>
      <w:proofErr w:type="gramStart"/>
      <w:r w:rsidRPr="009C659F">
        <w:rPr>
          <w:rFonts w:ascii="楷体_GB2312" w:eastAsia="楷体_GB2312" w:hAnsi="Arial" w:hint="eastAsia"/>
          <w:b/>
          <w:bCs/>
          <w:color w:val="000000" w:themeColor="text1"/>
          <w:sz w:val="24"/>
          <w:szCs w:val="24"/>
        </w:rPr>
        <w:t>研</w:t>
      </w:r>
      <w:proofErr w:type="gramEnd"/>
      <w:r w:rsidRPr="009C659F">
        <w:rPr>
          <w:rFonts w:ascii="楷体_GB2312" w:eastAsia="楷体_GB2312" w:hAnsi="Arial" w:hint="eastAsia"/>
          <w:b/>
          <w:bCs/>
          <w:color w:val="000000" w:themeColor="text1"/>
          <w:sz w:val="24"/>
          <w:szCs w:val="24"/>
        </w:rPr>
        <w:t>加分计算办法</w:t>
      </w:r>
    </w:p>
    <w:p w:rsidR="00357A90" w:rsidRPr="009C659F" w:rsidRDefault="00357A90" w:rsidP="00357A90">
      <w:pPr>
        <w:widowControl/>
        <w:tabs>
          <w:tab w:val="left" w:pos="947"/>
        </w:tabs>
        <w:adjustRightInd w:val="0"/>
        <w:snapToGrid w:val="0"/>
        <w:spacing w:line="360" w:lineRule="auto"/>
        <w:ind w:firstLineChars="200" w:firstLine="480"/>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亚太机器人国内选拔赛定位为“政府或学术机构主办的全国性比赛”，</w:t>
      </w:r>
      <w:proofErr w:type="gramStart"/>
      <w:r w:rsidRPr="009C659F">
        <w:rPr>
          <w:rFonts w:ascii="楷体_GB2312" w:eastAsia="楷体_GB2312" w:hAnsi="Arial" w:hint="eastAsia"/>
          <w:bCs/>
          <w:color w:val="000000" w:themeColor="text1"/>
          <w:sz w:val="24"/>
          <w:szCs w:val="24"/>
        </w:rPr>
        <w:t>仅队伍</w:t>
      </w:r>
      <w:proofErr w:type="gramEnd"/>
      <w:r w:rsidRPr="009C659F">
        <w:rPr>
          <w:rFonts w:ascii="楷体_GB2312" w:eastAsia="楷体_GB2312" w:hAnsi="Arial" w:hint="eastAsia"/>
          <w:bCs/>
          <w:color w:val="000000" w:themeColor="text1"/>
          <w:sz w:val="24"/>
          <w:szCs w:val="24"/>
        </w:rPr>
        <w:t>核心队员、骨干队员可获保</w:t>
      </w:r>
      <w:proofErr w:type="gramStart"/>
      <w:r w:rsidRPr="009C659F">
        <w:rPr>
          <w:rFonts w:ascii="楷体_GB2312" w:eastAsia="楷体_GB2312" w:hAnsi="Arial" w:hint="eastAsia"/>
          <w:bCs/>
          <w:color w:val="000000" w:themeColor="text1"/>
          <w:sz w:val="24"/>
          <w:szCs w:val="24"/>
        </w:rPr>
        <w:t>研绩点</w:t>
      </w:r>
      <w:proofErr w:type="gramEnd"/>
      <w:r w:rsidRPr="009C659F">
        <w:rPr>
          <w:rFonts w:ascii="楷体_GB2312" w:eastAsia="楷体_GB2312" w:hAnsi="Arial" w:hint="eastAsia"/>
          <w:bCs/>
          <w:color w:val="000000" w:themeColor="text1"/>
          <w:sz w:val="24"/>
          <w:szCs w:val="24"/>
        </w:rPr>
        <w:t>加分，具体加分情况如下：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1134"/>
        <w:gridCol w:w="1276"/>
        <w:gridCol w:w="1276"/>
        <w:gridCol w:w="1417"/>
        <w:gridCol w:w="2035"/>
      </w:tblGrid>
      <w:tr w:rsidR="00357A90" w:rsidRPr="009C659F" w:rsidTr="007313AF">
        <w:trPr>
          <w:jc w:val="center"/>
        </w:trPr>
        <w:tc>
          <w:tcPr>
            <w:tcW w:w="1767" w:type="dxa"/>
            <w:vMerge w:val="restart"/>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队员身份</w:t>
            </w:r>
          </w:p>
        </w:tc>
        <w:tc>
          <w:tcPr>
            <w:tcW w:w="5103" w:type="dxa"/>
            <w:gridSpan w:val="4"/>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获奖及对应加分情况</w:t>
            </w:r>
          </w:p>
        </w:tc>
        <w:tc>
          <w:tcPr>
            <w:tcW w:w="2035" w:type="dxa"/>
            <w:vMerge w:val="restart"/>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备注</w:t>
            </w:r>
          </w:p>
        </w:tc>
      </w:tr>
      <w:tr w:rsidR="00357A90" w:rsidRPr="009C659F" w:rsidTr="007313AF">
        <w:trPr>
          <w:jc w:val="center"/>
        </w:trPr>
        <w:tc>
          <w:tcPr>
            <w:tcW w:w="1767" w:type="dxa"/>
            <w:vMerge/>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p>
        </w:tc>
        <w:tc>
          <w:tcPr>
            <w:tcW w:w="1134"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一等奖</w:t>
            </w:r>
          </w:p>
        </w:tc>
        <w:tc>
          <w:tcPr>
            <w:tcW w:w="1276"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二等奖</w:t>
            </w:r>
          </w:p>
        </w:tc>
        <w:tc>
          <w:tcPr>
            <w:tcW w:w="1276"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三等奖</w:t>
            </w:r>
          </w:p>
        </w:tc>
        <w:tc>
          <w:tcPr>
            <w:tcW w:w="1417"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成功参赛奖</w:t>
            </w:r>
          </w:p>
        </w:tc>
        <w:tc>
          <w:tcPr>
            <w:tcW w:w="2035" w:type="dxa"/>
            <w:vMerge/>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p>
        </w:tc>
      </w:tr>
      <w:tr w:rsidR="00357A90" w:rsidRPr="009C659F" w:rsidTr="007313AF">
        <w:trPr>
          <w:jc w:val="center"/>
        </w:trPr>
        <w:tc>
          <w:tcPr>
            <w:tcW w:w="1767"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核心队员</w:t>
            </w:r>
          </w:p>
        </w:tc>
        <w:tc>
          <w:tcPr>
            <w:tcW w:w="1134"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0.6</w:t>
            </w:r>
          </w:p>
        </w:tc>
        <w:tc>
          <w:tcPr>
            <w:tcW w:w="1276"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0.45</w:t>
            </w:r>
          </w:p>
        </w:tc>
        <w:tc>
          <w:tcPr>
            <w:tcW w:w="1276"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0.3</w:t>
            </w:r>
          </w:p>
        </w:tc>
        <w:tc>
          <w:tcPr>
            <w:tcW w:w="1417"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0.15</w:t>
            </w:r>
          </w:p>
        </w:tc>
        <w:tc>
          <w:tcPr>
            <w:tcW w:w="2035" w:type="dxa"/>
            <w:vMerge w:val="restart"/>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骨干队员加分为核心队员的80％</w:t>
            </w:r>
          </w:p>
        </w:tc>
      </w:tr>
      <w:tr w:rsidR="00357A90" w:rsidRPr="009C659F" w:rsidTr="007313AF">
        <w:trPr>
          <w:jc w:val="center"/>
        </w:trPr>
        <w:tc>
          <w:tcPr>
            <w:tcW w:w="1767"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骨干队员</w:t>
            </w:r>
          </w:p>
        </w:tc>
        <w:tc>
          <w:tcPr>
            <w:tcW w:w="1134"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0.48</w:t>
            </w:r>
          </w:p>
        </w:tc>
        <w:tc>
          <w:tcPr>
            <w:tcW w:w="1276"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0.36</w:t>
            </w:r>
          </w:p>
        </w:tc>
        <w:tc>
          <w:tcPr>
            <w:tcW w:w="1276"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0.24</w:t>
            </w:r>
          </w:p>
        </w:tc>
        <w:tc>
          <w:tcPr>
            <w:tcW w:w="1417"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0.12</w:t>
            </w:r>
          </w:p>
        </w:tc>
        <w:tc>
          <w:tcPr>
            <w:tcW w:w="2035" w:type="dxa"/>
            <w:vMerge/>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p>
        </w:tc>
      </w:tr>
    </w:tbl>
    <w:p w:rsidR="00357A90" w:rsidRPr="009C659F" w:rsidRDefault="00357A90" w:rsidP="00357A90">
      <w:pPr>
        <w:widowControl/>
        <w:tabs>
          <w:tab w:val="left" w:pos="947"/>
        </w:tabs>
        <w:adjustRightInd w:val="0"/>
        <w:snapToGrid w:val="0"/>
        <w:spacing w:line="360" w:lineRule="auto"/>
        <w:ind w:left="422"/>
        <w:rPr>
          <w:rFonts w:ascii="楷体_GB2312" w:eastAsia="楷体_GB2312" w:hAnsi="Arial"/>
          <w:b/>
          <w:bCs/>
          <w:color w:val="000000" w:themeColor="text1"/>
          <w:sz w:val="24"/>
          <w:szCs w:val="24"/>
        </w:rPr>
      </w:pPr>
      <w:r w:rsidRPr="009C659F">
        <w:rPr>
          <w:rFonts w:ascii="楷体_GB2312" w:eastAsia="楷体_GB2312" w:hAnsi="Arial" w:hint="eastAsia"/>
          <w:b/>
          <w:bCs/>
          <w:color w:val="000000" w:themeColor="text1"/>
          <w:sz w:val="24"/>
          <w:szCs w:val="24"/>
        </w:rPr>
        <w:lastRenderedPageBreak/>
        <w:t>IV机器人队伍成员综合测评加分计算办法</w:t>
      </w:r>
    </w:p>
    <w:p w:rsidR="00357A90" w:rsidRPr="009C659F" w:rsidRDefault="00357A90" w:rsidP="00357A90">
      <w:pPr>
        <w:widowControl/>
        <w:tabs>
          <w:tab w:val="left" w:pos="947"/>
        </w:tabs>
        <w:adjustRightInd w:val="0"/>
        <w:snapToGrid w:val="0"/>
        <w:spacing w:line="360" w:lineRule="auto"/>
        <w:ind w:firstLineChars="200" w:firstLine="480"/>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亚太机器人国内选拔赛定位为“学术类国家级大学生学习竞赛”，加分情况如下：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1"/>
        <w:gridCol w:w="1134"/>
        <w:gridCol w:w="1276"/>
        <w:gridCol w:w="1276"/>
        <w:gridCol w:w="1417"/>
        <w:gridCol w:w="2035"/>
      </w:tblGrid>
      <w:tr w:rsidR="00357A90" w:rsidRPr="009C659F" w:rsidTr="007313AF">
        <w:trPr>
          <w:jc w:val="center"/>
        </w:trPr>
        <w:tc>
          <w:tcPr>
            <w:tcW w:w="1761" w:type="dxa"/>
            <w:vMerge w:val="restart"/>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队员身份</w:t>
            </w:r>
          </w:p>
        </w:tc>
        <w:tc>
          <w:tcPr>
            <w:tcW w:w="5103" w:type="dxa"/>
            <w:gridSpan w:val="4"/>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获奖及对应加分情况</w:t>
            </w:r>
          </w:p>
        </w:tc>
        <w:tc>
          <w:tcPr>
            <w:tcW w:w="2035" w:type="dxa"/>
            <w:vMerge w:val="restart"/>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备注</w:t>
            </w:r>
          </w:p>
        </w:tc>
      </w:tr>
      <w:tr w:rsidR="00357A90" w:rsidRPr="009C659F" w:rsidTr="007313AF">
        <w:trPr>
          <w:jc w:val="center"/>
        </w:trPr>
        <w:tc>
          <w:tcPr>
            <w:tcW w:w="1761" w:type="dxa"/>
            <w:vMerge/>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p>
        </w:tc>
        <w:tc>
          <w:tcPr>
            <w:tcW w:w="1134"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一等奖</w:t>
            </w:r>
          </w:p>
        </w:tc>
        <w:tc>
          <w:tcPr>
            <w:tcW w:w="1276"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二等奖</w:t>
            </w:r>
          </w:p>
        </w:tc>
        <w:tc>
          <w:tcPr>
            <w:tcW w:w="1276"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三等奖</w:t>
            </w:r>
          </w:p>
        </w:tc>
        <w:tc>
          <w:tcPr>
            <w:tcW w:w="1417"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成功参赛奖</w:t>
            </w:r>
          </w:p>
        </w:tc>
        <w:tc>
          <w:tcPr>
            <w:tcW w:w="2035" w:type="dxa"/>
            <w:vMerge/>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p>
        </w:tc>
      </w:tr>
      <w:tr w:rsidR="00357A90" w:rsidRPr="009C659F" w:rsidTr="007313AF">
        <w:trPr>
          <w:jc w:val="center"/>
        </w:trPr>
        <w:tc>
          <w:tcPr>
            <w:tcW w:w="1761"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核心队员</w:t>
            </w:r>
          </w:p>
        </w:tc>
        <w:tc>
          <w:tcPr>
            <w:tcW w:w="1134"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4.0</w:t>
            </w:r>
          </w:p>
        </w:tc>
        <w:tc>
          <w:tcPr>
            <w:tcW w:w="1276"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3.5</w:t>
            </w:r>
          </w:p>
        </w:tc>
        <w:tc>
          <w:tcPr>
            <w:tcW w:w="1276"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3.0</w:t>
            </w:r>
          </w:p>
        </w:tc>
        <w:tc>
          <w:tcPr>
            <w:tcW w:w="1417"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2.5</w:t>
            </w:r>
          </w:p>
        </w:tc>
        <w:tc>
          <w:tcPr>
            <w:tcW w:w="2035" w:type="dxa"/>
            <w:vMerge w:val="restart"/>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骨干队员、技术助理加分分别为核心队员的80％、50％。</w:t>
            </w:r>
          </w:p>
        </w:tc>
      </w:tr>
      <w:tr w:rsidR="00357A90" w:rsidRPr="009C659F" w:rsidTr="007313AF">
        <w:trPr>
          <w:jc w:val="center"/>
        </w:trPr>
        <w:tc>
          <w:tcPr>
            <w:tcW w:w="1761"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骨干队员</w:t>
            </w:r>
          </w:p>
        </w:tc>
        <w:tc>
          <w:tcPr>
            <w:tcW w:w="1134"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3.2</w:t>
            </w:r>
          </w:p>
        </w:tc>
        <w:tc>
          <w:tcPr>
            <w:tcW w:w="1276"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2.8</w:t>
            </w:r>
          </w:p>
        </w:tc>
        <w:tc>
          <w:tcPr>
            <w:tcW w:w="1276"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2.4</w:t>
            </w:r>
          </w:p>
        </w:tc>
        <w:tc>
          <w:tcPr>
            <w:tcW w:w="1417"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2.0</w:t>
            </w:r>
          </w:p>
        </w:tc>
        <w:tc>
          <w:tcPr>
            <w:tcW w:w="2035" w:type="dxa"/>
            <w:vMerge/>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p>
        </w:tc>
      </w:tr>
      <w:tr w:rsidR="00357A90" w:rsidRPr="009C659F" w:rsidTr="007313AF">
        <w:trPr>
          <w:jc w:val="center"/>
        </w:trPr>
        <w:tc>
          <w:tcPr>
            <w:tcW w:w="1761"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技术助理</w:t>
            </w:r>
          </w:p>
        </w:tc>
        <w:tc>
          <w:tcPr>
            <w:tcW w:w="1134"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2.0</w:t>
            </w:r>
          </w:p>
        </w:tc>
        <w:tc>
          <w:tcPr>
            <w:tcW w:w="1276"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1.75</w:t>
            </w:r>
          </w:p>
        </w:tc>
        <w:tc>
          <w:tcPr>
            <w:tcW w:w="1276"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1.5</w:t>
            </w:r>
          </w:p>
        </w:tc>
        <w:tc>
          <w:tcPr>
            <w:tcW w:w="1417" w:type="dxa"/>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1.25</w:t>
            </w:r>
          </w:p>
        </w:tc>
        <w:tc>
          <w:tcPr>
            <w:tcW w:w="2035" w:type="dxa"/>
            <w:vMerge/>
            <w:vAlign w:val="center"/>
          </w:tcPr>
          <w:p w:rsidR="00357A90" w:rsidRPr="009C659F" w:rsidRDefault="00357A90" w:rsidP="007313AF">
            <w:pPr>
              <w:widowControl/>
              <w:tabs>
                <w:tab w:val="left" w:pos="947"/>
              </w:tabs>
              <w:adjustRightInd w:val="0"/>
              <w:snapToGrid w:val="0"/>
              <w:spacing w:line="360" w:lineRule="auto"/>
              <w:jc w:val="center"/>
              <w:rPr>
                <w:rFonts w:ascii="楷体_GB2312" w:eastAsia="楷体_GB2312" w:hAnsi="Arial"/>
                <w:bCs/>
                <w:color w:val="000000" w:themeColor="text1"/>
                <w:sz w:val="24"/>
                <w:szCs w:val="24"/>
              </w:rPr>
            </w:pPr>
          </w:p>
        </w:tc>
      </w:tr>
    </w:tbl>
    <w:p w:rsidR="00357A90" w:rsidRPr="009C659F" w:rsidRDefault="00357A90" w:rsidP="00357A90">
      <w:pPr>
        <w:widowControl/>
        <w:tabs>
          <w:tab w:val="left" w:pos="947"/>
        </w:tabs>
        <w:adjustRightInd w:val="0"/>
        <w:snapToGrid w:val="0"/>
        <w:spacing w:line="360" w:lineRule="auto"/>
        <w:ind w:firstLineChars="196" w:firstLine="472"/>
        <w:rPr>
          <w:rFonts w:ascii="楷体_GB2312" w:eastAsia="楷体_GB2312" w:hAnsi="Arial"/>
          <w:b/>
          <w:bCs/>
          <w:color w:val="000000" w:themeColor="text1"/>
          <w:sz w:val="24"/>
          <w:szCs w:val="24"/>
        </w:rPr>
      </w:pPr>
      <w:r w:rsidRPr="009C659F">
        <w:rPr>
          <w:rFonts w:ascii="楷体_GB2312" w:eastAsia="楷体_GB2312" w:hAnsi="Arial" w:hint="eastAsia"/>
          <w:b/>
          <w:bCs/>
          <w:color w:val="000000" w:themeColor="text1"/>
          <w:sz w:val="24"/>
          <w:szCs w:val="24"/>
        </w:rPr>
        <w:t>V机器人队伍成员加分获取办法</w:t>
      </w:r>
    </w:p>
    <w:p w:rsidR="00357A90" w:rsidRPr="009C659F" w:rsidRDefault="00357A90" w:rsidP="00357A90">
      <w:pPr>
        <w:widowControl/>
        <w:tabs>
          <w:tab w:val="left" w:pos="947"/>
        </w:tabs>
        <w:adjustRightInd w:val="0"/>
        <w:snapToGrid w:val="0"/>
        <w:spacing w:line="360" w:lineRule="auto"/>
        <w:ind w:firstLineChars="200" w:firstLine="480"/>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当年亚太机器人国内选拔赛结束后，队员须完成如下工作并经教练组审核，才可获取相应保</w:t>
      </w:r>
      <w:proofErr w:type="gramStart"/>
      <w:r w:rsidRPr="009C659F">
        <w:rPr>
          <w:rFonts w:ascii="楷体_GB2312" w:eastAsia="楷体_GB2312" w:hAnsi="Arial" w:hint="eastAsia"/>
          <w:bCs/>
          <w:color w:val="000000" w:themeColor="text1"/>
          <w:sz w:val="24"/>
          <w:szCs w:val="24"/>
        </w:rPr>
        <w:t>研</w:t>
      </w:r>
      <w:proofErr w:type="gramEnd"/>
      <w:r w:rsidRPr="009C659F">
        <w:rPr>
          <w:rFonts w:ascii="楷体_GB2312" w:eastAsia="楷体_GB2312" w:hAnsi="Arial" w:hint="eastAsia"/>
          <w:bCs/>
          <w:color w:val="000000" w:themeColor="text1"/>
          <w:sz w:val="24"/>
          <w:szCs w:val="24"/>
        </w:rPr>
        <w:t>和综合测评加分：</w:t>
      </w:r>
    </w:p>
    <w:p w:rsidR="00357A90" w:rsidRPr="009C659F" w:rsidRDefault="00357A90" w:rsidP="00357A90">
      <w:pPr>
        <w:widowControl/>
        <w:numPr>
          <w:ilvl w:val="0"/>
          <w:numId w:val="8"/>
        </w:numPr>
        <w:tabs>
          <w:tab w:val="left" w:pos="782"/>
          <w:tab w:val="left" w:pos="947"/>
        </w:tabs>
        <w:adjustRightInd w:val="0"/>
        <w:snapToGrid w:val="0"/>
        <w:spacing w:line="360" w:lineRule="auto"/>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完成机器人实验设施、器材、财务等交接工作；</w:t>
      </w:r>
    </w:p>
    <w:p w:rsidR="00357A90" w:rsidRPr="009C659F" w:rsidRDefault="00357A90" w:rsidP="00357A90">
      <w:pPr>
        <w:widowControl/>
        <w:numPr>
          <w:ilvl w:val="0"/>
          <w:numId w:val="8"/>
        </w:numPr>
        <w:tabs>
          <w:tab w:val="left" w:pos="782"/>
          <w:tab w:val="left" w:pos="947"/>
        </w:tabs>
        <w:adjustRightInd w:val="0"/>
        <w:snapToGrid w:val="0"/>
        <w:spacing w:line="360" w:lineRule="auto"/>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完成机器人竞赛中个人所承担任务的技术文档工作；</w:t>
      </w:r>
    </w:p>
    <w:p w:rsidR="00357A90" w:rsidRPr="009C659F" w:rsidRDefault="00357A90" w:rsidP="00357A90">
      <w:pPr>
        <w:widowControl/>
        <w:numPr>
          <w:ilvl w:val="0"/>
          <w:numId w:val="8"/>
        </w:numPr>
        <w:tabs>
          <w:tab w:val="left" w:pos="782"/>
          <w:tab w:val="left" w:pos="947"/>
        </w:tabs>
        <w:adjustRightInd w:val="0"/>
        <w:snapToGrid w:val="0"/>
        <w:spacing w:line="360" w:lineRule="auto"/>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核心成员和骨干成员须签订开展机器人竞赛宣讲、协助培训下一届队员、协助开展机器人实践教学等工作的承诺书。</w:t>
      </w:r>
    </w:p>
    <w:p w:rsidR="00357A90" w:rsidRPr="009C659F" w:rsidRDefault="00357A90" w:rsidP="00357A90">
      <w:pPr>
        <w:widowControl/>
        <w:tabs>
          <w:tab w:val="left" w:pos="947"/>
        </w:tabs>
        <w:adjustRightInd w:val="0"/>
        <w:snapToGrid w:val="0"/>
        <w:spacing w:line="360" w:lineRule="auto"/>
        <w:ind w:firstLineChars="196" w:firstLine="472"/>
        <w:rPr>
          <w:rFonts w:ascii="楷体_GB2312" w:eastAsia="楷体_GB2312" w:hAnsi="Arial"/>
          <w:b/>
          <w:bCs/>
          <w:color w:val="000000" w:themeColor="text1"/>
          <w:sz w:val="24"/>
          <w:szCs w:val="24"/>
        </w:rPr>
      </w:pPr>
      <w:r w:rsidRPr="009C659F">
        <w:rPr>
          <w:rFonts w:ascii="楷体_GB2312" w:eastAsia="楷体_GB2312" w:hAnsi="Arial" w:hint="eastAsia"/>
          <w:b/>
          <w:bCs/>
          <w:color w:val="000000" w:themeColor="text1"/>
          <w:sz w:val="24"/>
          <w:szCs w:val="24"/>
        </w:rPr>
        <w:t>VI特殊情况处理</w:t>
      </w:r>
    </w:p>
    <w:p w:rsidR="00357A90" w:rsidRPr="009C659F" w:rsidRDefault="00357A90" w:rsidP="00357A90">
      <w:pPr>
        <w:widowControl/>
        <w:tabs>
          <w:tab w:val="left" w:pos="947"/>
        </w:tabs>
        <w:adjustRightInd w:val="0"/>
        <w:snapToGrid w:val="0"/>
        <w:spacing w:line="360" w:lineRule="auto"/>
        <w:ind w:firstLineChars="200" w:firstLine="480"/>
        <w:rPr>
          <w:rFonts w:ascii="楷体_GB2312" w:eastAsia="楷体_GB2312" w:hAnsi="Arial"/>
          <w:bCs/>
          <w:color w:val="000000" w:themeColor="text1"/>
          <w:sz w:val="24"/>
          <w:szCs w:val="24"/>
        </w:rPr>
      </w:pPr>
      <w:r w:rsidRPr="009C659F">
        <w:rPr>
          <w:rFonts w:ascii="楷体_GB2312" w:eastAsia="楷体_GB2312" w:hAnsi="Arial" w:hint="eastAsia"/>
          <w:bCs/>
          <w:color w:val="000000" w:themeColor="text1"/>
          <w:sz w:val="24"/>
          <w:szCs w:val="24"/>
        </w:rPr>
        <w:t>其它未尽事宜以及机器人竞赛、奖励过程中出现的特殊情况，由学院机器人竞赛领导小组和教练组共同议定。</w:t>
      </w:r>
    </w:p>
    <w:p w:rsidR="00357A90" w:rsidRDefault="00357A90" w:rsidP="00357A90">
      <w:pPr>
        <w:pStyle w:val="1"/>
        <w:spacing w:before="240" w:line="288" w:lineRule="auto"/>
        <w:ind w:left="420" w:firstLineChars="0" w:firstLine="0"/>
        <w:rPr>
          <w:rFonts w:ascii="楷体" w:eastAsia="楷体" w:hAnsi="楷体" w:cs="楷体"/>
          <w:b/>
          <w:sz w:val="24"/>
          <w:szCs w:val="24"/>
        </w:rPr>
      </w:pPr>
      <w:r>
        <w:rPr>
          <w:rFonts w:ascii="楷体" w:eastAsia="楷体" w:hAnsi="楷体" w:cs="楷体" w:hint="eastAsia"/>
          <w:b/>
          <w:sz w:val="24"/>
          <w:szCs w:val="24"/>
        </w:rPr>
        <w:t>（二）企业技能型</w:t>
      </w:r>
    </w:p>
    <w:p w:rsidR="00357A90" w:rsidRPr="009C659F" w:rsidRDefault="00357A90" w:rsidP="00394286">
      <w:pPr>
        <w:spacing w:line="288" w:lineRule="auto"/>
        <w:ind w:firstLineChars="49" w:firstLine="118"/>
        <w:rPr>
          <w:rFonts w:ascii="楷体" w:eastAsia="楷体" w:hAnsi="楷体" w:cs="楷体"/>
          <w:b/>
          <w:color w:val="000000" w:themeColor="text1"/>
          <w:sz w:val="24"/>
          <w:szCs w:val="24"/>
        </w:rPr>
      </w:pPr>
      <w:r w:rsidRPr="009C659F">
        <w:rPr>
          <w:rFonts w:ascii="楷体" w:eastAsia="楷体" w:hAnsi="楷体" w:cs="楷体" w:hint="eastAsia"/>
          <w:b/>
          <w:color w:val="000000" w:themeColor="text1"/>
          <w:sz w:val="24"/>
          <w:szCs w:val="24"/>
        </w:rPr>
        <w:t>关于由行业龙头企业主办的比赛，是否加分及分值由学院考核小组认定。</w:t>
      </w:r>
    </w:p>
    <w:p w:rsidR="00793A42" w:rsidRDefault="00793A42">
      <w:pPr>
        <w:widowControl/>
        <w:jc w:val="left"/>
        <w:rPr>
          <w:rFonts w:ascii="楷体_GB2312" w:eastAsia="楷体_GB2312" w:hAnsi="Arial"/>
          <w:bCs/>
          <w:color w:val="000000"/>
          <w:sz w:val="24"/>
          <w:szCs w:val="24"/>
        </w:rPr>
      </w:pPr>
      <w:r>
        <w:rPr>
          <w:rFonts w:ascii="楷体_GB2312" w:eastAsia="楷体_GB2312" w:hAnsi="Arial"/>
          <w:bCs/>
          <w:color w:val="000000"/>
          <w:sz w:val="24"/>
          <w:szCs w:val="24"/>
        </w:rPr>
        <w:br w:type="page"/>
      </w:r>
    </w:p>
    <w:p w:rsidR="00793A42" w:rsidRDefault="00793A42" w:rsidP="00793A42">
      <w:pPr>
        <w:widowControl/>
        <w:tabs>
          <w:tab w:val="left" w:pos="947"/>
        </w:tabs>
        <w:adjustRightInd w:val="0"/>
        <w:snapToGrid w:val="0"/>
        <w:rPr>
          <w:rFonts w:ascii="楷体_GB2312" w:eastAsia="楷体_GB2312" w:hAnsi="Arial"/>
          <w:bCs/>
          <w:color w:val="000000"/>
          <w:sz w:val="24"/>
          <w:szCs w:val="24"/>
        </w:rPr>
      </w:pPr>
      <w:r>
        <w:rPr>
          <w:rFonts w:ascii="楷体_GB2312" w:eastAsia="楷体_GB2312" w:hAnsi="Arial" w:hint="eastAsia"/>
          <w:bCs/>
          <w:color w:val="000000"/>
          <w:sz w:val="24"/>
          <w:szCs w:val="24"/>
        </w:rPr>
        <w:lastRenderedPageBreak/>
        <w:t>附件4：</w:t>
      </w:r>
    </w:p>
    <w:p w:rsidR="00793A42" w:rsidRDefault="00793A42" w:rsidP="009C659F">
      <w:pPr>
        <w:widowControl/>
        <w:tabs>
          <w:tab w:val="left" w:pos="947"/>
        </w:tabs>
        <w:adjustRightInd w:val="0"/>
        <w:snapToGrid w:val="0"/>
        <w:jc w:val="center"/>
        <w:rPr>
          <w:rFonts w:ascii="楷体_GB2312" w:eastAsia="楷体_GB2312" w:hAnsi="Arial"/>
          <w:b/>
          <w:color w:val="000000"/>
          <w:sz w:val="28"/>
          <w:szCs w:val="28"/>
        </w:rPr>
      </w:pPr>
      <w:r>
        <w:rPr>
          <w:rFonts w:ascii="楷体_GB2312" w:eastAsia="楷体_GB2312" w:hAnsi="Arial" w:hint="eastAsia"/>
          <w:b/>
          <w:color w:val="000000"/>
          <w:sz w:val="28"/>
          <w:szCs w:val="28"/>
        </w:rPr>
        <w:t>中山大学</w:t>
      </w:r>
      <w:r w:rsidR="00606754">
        <w:rPr>
          <w:rFonts w:ascii="楷体_GB2312" w:eastAsia="楷体_GB2312" w:hAnsi="Arial" w:hint="eastAsia"/>
          <w:b/>
          <w:color w:val="000000"/>
          <w:sz w:val="28"/>
          <w:szCs w:val="28"/>
        </w:rPr>
        <w:t>电子与信息工程</w:t>
      </w:r>
      <w:r>
        <w:rPr>
          <w:rFonts w:ascii="楷体_GB2312" w:eastAsia="楷体_GB2312" w:hAnsi="Arial" w:hint="eastAsia"/>
          <w:b/>
          <w:color w:val="000000"/>
          <w:sz w:val="28"/>
          <w:szCs w:val="28"/>
        </w:rPr>
        <w:t>公益认证细则</w:t>
      </w:r>
    </w:p>
    <w:p w:rsidR="009C659F" w:rsidRDefault="009C659F" w:rsidP="009C659F">
      <w:pPr>
        <w:widowControl/>
        <w:tabs>
          <w:tab w:val="left" w:pos="947"/>
        </w:tabs>
        <w:adjustRightInd w:val="0"/>
        <w:snapToGrid w:val="0"/>
        <w:jc w:val="center"/>
        <w:rPr>
          <w:rFonts w:ascii="楷体_GB2312" w:eastAsia="楷体_GB2312" w:hAnsi="Arial"/>
          <w:bCs/>
          <w:color w:val="000000"/>
          <w:sz w:val="24"/>
          <w:szCs w:val="24"/>
        </w:rPr>
      </w:pP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为培养本院学生关心他人、服务社会的公益精神，</w:t>
      </w:r>
      <w:proofErr w:type="gramStart"/>
      <w:r>
        <w:rPr>
          <w:rFonts w:ascii="楷体_GB2312" w:eastAsia="楷体_GB2312" w:hAnsi="Arial" w:hint="eastAsia"/>
          <w:bCs/>
          <w:color w:val="000000"/>
          <w:sz w:val="24"/>
          <w:szCs w:val="24"/>
        </w:rPr>
        <w:t>提升信科学子关心</w:t>
      </w:r>
      <w:proofErr w:type="gramEnd"/>
      <w:r>
        <w:rPr>
          <w:rFonts w:ascii="楷体_GB2312" w:eastAsia="楷体_GB2312" w:hAnsi="Arial" w:hint="eastAsia"/>
          <w:bCs/>
          <w:color w:val="000000"/>
          <w:sz w:val="24"/>
          <w:szCs w:val="24"/>
        </w:rPr>
        <w:t xml:space="preserve">社会、关爱他人的公益情怀，实现个人的全面发展，现根据 《中山大学学生奖励管理规定》，结合本院实际情况，制定本细则。 </w:t>
      </w:r>
    </w:p>
    <w:p w:rsidR="00793A42" w:rsidRDefault="00793A42" w:rsidP="00793A42">
      <w:pPr>
        <w:widowControl/>
        <w:tabs>
          <w:tab w:val="left" w:pos="947"/>
        </w:tabs>
        <w:adjustRightInd w:val="0"/>
        <w:snapToGrid w:val="0"/>
        <w:spacing w:line="360" w:lineRule="auto"/>
        <w:ind w:firstLineChars="200" w:firstLine="482"/>
        <w:jc w:val="center"/>
        <w:rPr>
          <w:rFonts w:ascii="楷体_GB2312" w:eastAsia="楷体_GB2312" w:hAnsi="Arial"/>
          <w:b/>
          <w:color w:val="000000"/>
          <w:sz w:val="24"/>
          <w:szCs w:val="24"/>
        </w:rPr>
      </w:pPr>
      <w:r>
        <w:rPr>
          <w:rFonts w:ascii="楷体_GB2312" w:eastAsia="楷体_GB2312" w:hAnsi="Arial" w:hint="eastAsia"/>
          <w:b/>
          <w:color w:val="000000"/>
          <w:sz w:val="24"/>
          <w:szCs w:val="24"/>
        </w:rPr>
        <w:t>第一章 总则</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第一条 本细则适用于中山大学</w:t>
      </w:r>
      <w:r w:rsidR="00606754">
        <w:rPr>
          <w:rFonts w:ascii="楷体_GB2312" w:eastAsia="楷体_GB2312" w:hAnsi="Arial" w:hint="eastAsia"/>
          <w:bCs/>
          <w:color w:val="000000"/>
          <w:sz w:val="24"/>
          <w:szCs w:val="24"/>
        </w:rPr>
        <w:t>电子与信息工程</w:t>
      </w:r>
      <w:r>
        <w:rPr>
          <w:rFonts w:ascii="楷体_GB2312" w:eastAsia="楷体_GB2312" w:hAnsi="Arial" w:hint="eastAsia"/>
          <w:bCs/>
          <w:color w:val="000000"/>
          <w:sz w:val="24"/>
          <w:szCs w:val="24"/>
        </w:rPr>
        <w:t xml:space="preserve">全体学生的公益认证管理。 </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第二条 公益认证管理工作以公平、公正、公开为指导原则。</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第三条 申报公益时数的志愿服务活动应符合“奉献、友爱、互助、进步”的志愿服务精神以及“服务社会、传播文明”的行动宗旨，以及“弘扬志愿服务精神、建立互助服务体系”的奋斗目标，原则上不以盈利为目的。 </w:t>
      </w:r>
    </w:p>
    <w:p w:rsidR="00793A42" w:rsidRDefault="00793A42" w:rsidP="00793A42">
      <w:pPr>
        <w:widowControl/>
        <w:tabs>
          <w:tab w:val="left" w:pos="947"/>
        </w:tabs>
        <w:adjustRightInd w:val="0"/>
        <w:snapToGrid w:val="0"/>
        <w:spacing w:line="360" w:lineRule="auto"/>
        <w:ind w:firstLineChars="200" w:firstLine="482"/>
        <w:jc w:val="center"/>
        <w:rPr>
          <w:rFonts w:ascii="楷体_GB2312" w:eastAsia="楷体_GB2312" w:hAnsi="Arial"/>
          <w:b/>
          <w:color w:val="000000"/>
          <w:sz w:val="24"/>
          <w:szCs w:val="24"/>
        </w:rPr>
      </w:pPr>
      <w:r>
        <w:rPr>
          <w:rFonts w:ascii="楷体_GB2312" w:eastAsia="楷体_GB2312" w:hAnsi="Arial" w:hint="eastAsia"/>
          <w:b/>
          <w:color w:val="000000"/>
          <w:sz w:val="24"/>
          <w:szCs w:val="24"/>
        </w:rPr>
        <w:t>第二章 公益时数申报与认证</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第四条 个人参与的志愿服务，其公益时数的申报与认证程序如下： </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1.个人根据自己参加的志愿服务活动情况，如实填写《中山大学本科生年度公益活动认证表》（附件四），表上应附有活动主办单位的签章（或以附件形式提供由活动主办单位开具的正式证明认证），否则无效。 </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2. 本科生公益认证工作由各班班</w:t>
      </w:r>
      <w:proofErr w:type="gramStart"/>
      <w:r>
        <w:rPr>
          <w:rFonts w:ascii="楷体_GB2312" w:eastAsia="楷体_GB2312" w:hAnsi="Arial" w:hint="eastAsia"/>
          <w:bCs/>
          <w:color w:val="000000"/>
          <w:sz w:val="24"/>
          <w:szCs w:val="24"/>
        </w:rPr>
        <w:t>委组成</w:t>
      </w:r>
      <w:proofErr w:type="gramEnd"/>
      <w:r>
        <w:rPr>
          <w:rFonts w:ascii="楷体_GB2312" w:eastAsia="楷体_GB2312" w:hAnsi="Arial" w:hint="eastAsia"/>
          <w:bCs/>
          <w:color w:val="000000"/>
          <w:sz w:val="24"/>
          <w:szCs w:val="24"/>
        </w:rPr>
        <w:t>的评审小组负责，汇总后统一交由各年级辅导员负责审核登记。</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3. 逾期未交认证表者，其所积累的公益时数，不再参与下一学年的公益认证。</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第五条 团体参与学院组织的志愿服务，其公益时数的申报与认证程序如下： </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1. 社团主办或承办的活动中，分为社团职能活动和公益活动，没有经过认证的活动不属于公益活动，不能申请相关公益证明。该社团所属学生干部及干事在公益活动中参与计算公益时。</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2. 学院组织的志愿服务活动包括：三下乡活动，迎新工作，</w:t>
      </w:r>
      <w:proofErr w:type="gramStart"/>
      <w:r>
        <w:rPr>
          <w:rFonts w:ascii="楷体_GB2312" w:eastAsia="楷体_GB2312" w:hAnsi="Arial" w:hint="eastAsia"/>
          <w:bCs/>
          <w:color w:val="000000"/>
          <w:sz w:val="24"/>
          <w:szCs w:val="24"/>
        </w:rPr>
        <w:t>院运会</w:t>
      </w:r>
      <w:proofErr w:type="gramEnd"/>
      <w:r>
        <w:rPr>
          <w:rFonts w:ascii="楷体_GB2312" w:eastAsia="楷体_GB2312" w:hAnsi="Arial" w:hint="eastAsia"/>
          <w:bCs/>
          <w:color w:val="000000"/>
          <w:sz w:val="24"/>
          <w:szCs w:val="24"/>
        </w:rPr>
        <w:t>服务等（填写具体规范见《</w:t>
      </w:r>
      <w:r w:rsidR="00606754">
        <w:rPr>
          <w:rFonts w:ascii="楷体_GB2312" w:eastAsia="楷体_GB2312" w:hAnsi="Arial" w:hint="eastAsia"/>
          <w:bCs/>
          <w:color w:val="000000"/>
          <w:sz w:val="24"/>
          <w:szCs w:val="24"/>
        </w:rPr>
        <w:t>电子与信息工程</w:t>
      </w:r>
      <w:r>
        <w:rPr>
          <w:rFonts w:ascii="楷体_GB2312" w:eastAsia="楷体_GB2312" w:hAnsi="Arial" w:hint="eastAsia"/>
          <w:bCs/>
          <w:color w:val="000000"/>
          <w:sz w:val="24"/>
          <w:szCs w:val="24"/>
        </w:rPr>
        <w:t>公益认定补充条例》（附件一））在活动招募志愿者前应说明本活动可认证的公益时数。</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3.学院组织的公益志愿服务由该活动的主办单位或团体填写《</w:t>
      </w:r>
      <w:r w:rsidR="00606754">
        <w:rPr>
          <w:rFonts w:ascii="楷体_GB2312" w:eastAsia="楷体_GB2312" w:hAnsi="Arial" w:hint="eastAsia"/>
          <w:bCs/>
          <w:color w:val="000000"/>
          <w:sz w:val="24"/>
          <w:szCs w:val="24"/>
        </w:rPr>
        <w:t>电子与信息工程</w:t>
      </w:r>
      <w:r>
        <w:rPr>
          <w:rFonts w:ascii="楷体_GB2312" w:eastAsia="楷体_GB2312" w:hAnsi="Arial" w:hint="eastAsia"/>
          <w:bCs/>
          <w:color w:val="000000"/>
          <w:sz w:val="24"/>
          <w:szCs w:val="24"/>
        </w:rPr>
        <w:t>公益志愿服务团体申请表》（附件二），统一进行申报。由</w:t>
      </w:r>
      <w:r w:rsidR="00606754">
        <w:rPr>
          <w:rFonts w:ascii="楷体_GB2312" w:eastAsia="楷体_GB2312" w:hAnsi="Arial" w:hint="eastAsia"/>
          <w:bCs/>
          <w:color w:val="000000"/>
          <w:sz w:val="24"/>
          <w:szCs w:val="24"/>
        </w:rPr>
        <w:t>电子与信息工程学院</w:t>
      </w:r>
      <w:r>
        <w:rPr>
          <w:rFonts w:ascii="楷体_GB2312" w:eastAsia="楷体_GB2312" w:hAnsi="Arial" w:hint="eastAsia"/>
          <w:bCs/>
          <w:color w:val="000000"/>
          <w:sz w:val="24"/>
          <w:szCs w:val="24"/>
        </w:rPr>
        <w:t>本科生团总支进行审批，签字盖章后活动公益时数方才有效。</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lastRenderedPageBreak/>
        <w:t>4. 活动结束后，由主办单位或团体提交经过审批的《</w:t>
      </w:r>
      <w:r w:rsidR="00606754">
        <w:rPr>
          <w:rFonts w:ascii="楷体_GB2312" w:eastAsia="楷体_GB2312" w:hAnsi="Arial" w:hint="eastAsia"/>
          <w:bCs/>
          <w:color w:val="000000"/>
          <w:sz w:val="24"/>
          <w:szCs w:val="24"/>
        </w:rPr>
        <w:t>电子与信息工程学院</w:t>
      </w:r>
      <w:r>
        <w:rPr>
          <w:rFonts w:ascii="楷体_GB2312" w:eastAsia="楷体_GB2312" w:hAnsi="Arial" w:hint="eastAsia"/>
          <w:bCs/>
          <w:color w:val="000000"/>
          <w:sz w:val="24"/>
          <w:szCs w:val="24"/>
        </w:rPr>
        <w:t>公益志愿服务团体申请表》、活动总结和《</w:t>
      </w:r>
      <w:r w:rsidR="00606754">
        <w:rPr>
          <w:rFonts w:ascii="楷体_GB2312" w:eastAsia="楷体_GB2312" w:hAnsi="Arial" w:hint="eastAsia"/>
          <w:bCs/>
          <w:color w:val="000000"/>
          <w:sz w:val="24"/>
          <w:szCs w:val="24"/>
        </w:rPr>
        <w:t>电子与信息工程学院</w:t>
      </w:r>
      <w:r>
        <w:rPr>
          <w:rFonts w:ascii="楷体_GB2312" w:eastAsia="楷体_GB2312" w:hAnsi="Arial" w:hint="eastAsia"/>
          <w:bCs/>
          <w:color w:val="000000"/>
          <w:sz w:val="24"/>
          <w:szCs w:val="24"/>
        </w:rPr>
        <w:t>公益志愿服务团体申请表》（附件五），由本科生团总支审批盖章后，作为</w:t>
      </w:r>
      <w:proofErr w:type="gramStart"/>
      <w:r>
        <w:rPr>
          <w:rFonts w:ascii="楷体_GB2312" w:eastAsia="楷体_GB2312" w:hAnsi="Arial" w:hint="eastAsia"/>
          <w:bCs/>
          <w:color w:val="000000"/>
          <w:sz w:val="24"/>
          <w:szCs w:val="24"/>
        </w:rPr>
        <w:t>个人公益</w:t>
      </w:r>
      <w:proofErr w:type="gramEnd"/>
      <w:r>
        <w:rPr>
          <w:rFonts w:ascii="楷体_GB2312" w:eastAsia="楷体_GB2312" w:hAnsi="Arial" w:hint="eastAsia"/>
          <w:bCs/>
          <w:color w:val="000000"/>
          <w:sz w:val="24"/>
          <w:szCs w:val="24"/>
        </w:rPr>
        <w:t>时认定的凭证。</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第六条 每天参与志愿服务的公益时长上限为 8小时，超出8小时按 8小时计算。 </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第七条 勤工助学公益岗的同学服务时长等同于公益时数时长，申报与认证办法参照本细则第四条。 </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第八条 参与义务献血一次，计算10个公益时。</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第九条 个人和团体志愿服务的公益时数认证工作由各年级辅导员负责，本科生团总支负责争议仲裁，最终解释权归属学院团委。</w:t>
      </w:r>
    </w:p>
    <w:p w:rsidR="00793A42" w:rsidRDefault="00793A42" w:rsidP="00793A42">
      <w:pPr>
        <w:widowControl/>
        <w:tabs>
          <w:tab w:val="left" w:pos="947"/>
        </w:tabs>
        <w:adjustRightInd w:val="0"/>
        <w:snapToGrid w:val="0"/>
        <w:spacing w:line="360" w:lineRule="auto"/>
        <w:ind w:firstLineChars="200" w:firstLine="482"/>
        <w:jc w:val="center"/>
        <w:rPr>
          <w:rFonts w:ascii="楷体_GB2312" w:eastAsia="楷体_GB2312" w:hAnsi="Arial"/>
          <w:b/>
          <w:color w:val="000000"/>
          <w:sz w:val="24"/>
          <w:szCs w:val="24"/>
        </w:rPr>
      </w:pPr>
      <w:r>
        <w:rPr>
          <w:rFonts w:ascii="楷体_GB2312" w:eastAsia="楷体_GB2312" w:hAnsi="Arial" w:hint="eastAsia"/>
          <w:b/>
          <w:color w:val="000000"/>
          <w:sz w:val="24"/>
          <w:szCs w:val="24"/>
        </w:rPr>
        <w:t>第三章 公益时数管理</w:t>
      </w:r>
    </w:p>
    <w:p w:rsidR="00793A42" w:rsidRDefault="00793A42" w:rsidP="00793A42">
      <w:pPr>
        <w:widowControl/>
        <w:tabs>
          <w:tab w:val="left" w:pos="947"/>
        </w:tabs>
        <w:adjustRightInd w:val="0"/>
        <w:snapToGrid w:val="0"/>
        <w:spacing w:line="360" w:lineRule="auto"/>
        <w:ind w:firstLineChars="200" w:firstLine="480"/>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第十条  中山大学</w:t>
      </w:r>
      <w:r w:rsidR="00606754">
        <w:rPr>
          <w:rFonts w:ascii="楷体_GB2312" w:eastAsia="楷体_GB2312" w:hAnsi="Arial" w:hint="eastAsia"/>
          <w:bCs/>
          <w:color w:val="000000"/>
          <w:sz w:val="24"/>
          <w:szCs w:val="24"/>
        </w:rPr>
        <w:t>电子与信息工程学院</w:t>
      </w:r>
      <w:r>
        <w:rPr>
          <w:rFonts w:ascii="楷体_GB2312" w:eastAsia="楷体_GB2312" w:hAnsi="Arial" w:hint="eastAsia"/>
          <w:bCs/>
          <w:color w:val="000000"/>
          <w:sz w:val="24"/>
          <w:szCs w:val="24"/>
        </w:rPr>
        <w:t>本科生的公益认证管理解释权，</w:t>
      </w:r>
      <w:proofErr w:type="gramStart"/>
      <w:r>
        <w:rPr>
          <w:rFonts w:ascii="楷体_GB2312" w:eastAsia="楷体_GB2312" w:hAnsi="Arial" w:hint="eastAsia"/>
          <w:bCs/>
          <w:color w:val="000000"/>
          <w:sz w:val="24"/>
          <w:szCs w:val="24"/>
        </w:rPr>
        <w:t>归</w:t>
      </w:r>
      <w:r w:rsidR="00606754">
        <w:rPr>
          <w:rFonts w:ascii="楷体_GB2312" w:eastAsia="楷体_GB2312" w:hAnsi="Arial" w:hint="eastAsia"/>
          <w:bCs/>
          <w:color w:val="000000"/>
          <w:sz w:val="24"/>
          <w:szCs w:val="24"/>
        </w:rPr>
        <w:t>电子</w:t>
      </w:r>
      <w:proofErr w:type="gramEnd"/>
      <w:r w:rsidR="00606754">
        <w:rPr>
          <w:rFonts w:ascii="楷体_GB2312" w:eastAsia="楷体_GB2312" w:hAnsi="Arial" w:hint="eastAsia"/>
          <w:bCs/>
          <w:color w:val="000000"/>
          <w:sz w:val="24"/>
          <w:szCs w:val="24"/>
        </w:rPr>
        <w:t>与信息工程学院</w:t>
      </w:r>
      <w:r>
        <w:rPr>
          <w:rFonts w:ascii="楷体_GB2312" w:eastAsia="楷体_GB2312" w:hAnsi="Arial" w:hint="eastAsia"/>
          <w:bCs/>
          <w:color w:val="000000"/>
          <w:sz w:val="24"/>
          <w:szCs w:val="24"/>
        </w:rPr>
        <w:t xml:space="preserve">团委所有。 </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第十一条 公益时数认证工作于次学年小学期统一进行，认证工作完成后公示一周，如有异议，请在公示期内向本科生团总支提出。 </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第十二条 学工部根据本科生团总支提供的公益认证证明确定奖助学金参评资格。原则上要求</w:t>
      </w:r>
      <w:proofErr w:type="gramStart"/>
      <w:r>
        <w:rPr>
          <w:rFonts w:ascii="楷体_GB2312" w:eastAsia="楷体_GB2312" w:hAnsi="Arial" w:hint="eastAsia"/>
          <w:bCs/>
          <w:color w:val="000000"/>
          <w:sz w:val="24"/>
          <w:szCs w:val="24"/>
        </w:rPr>
        <w:t>参评奖</w:t>
      </w:r>
      <w:proofErr w:type="gramEnd"/>
      <w:r>
        <w:rPr>
          <w:rFonts w:ascii="楷体_GB2312" w:eastAsia="楷体_GB2312" w:hAnsi="Arial" w:hint="eastAsia"/>
          <w:bCs/>
          <w:color w:val="000000"/>
          <w:sz w:val="24"/>
          <w:szCs w:val="24"/>
        </w:rPr>
        <w:t>助学金的同学必须有公益活动证明，但对具体时数不做限定。</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第十三条 公益时数的有效积累时段为每年7月1日至次年6月30日止。</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第十四条 公益时数的认证与管理工作接受学院全体师生监督。 </w:t>
      </w:r>
    </w:p>
    <w:p w:rsidR="00793A42" w:rsidRDefault="00793A42" w:rsidP="00793A42">
      <w:pPr>
        <w:widowControl/>
        <w:tabs>
          <w:tab w:val="left" w:pos="947"/>
        </w:tabs>
        <w:adjustRightInd w:val="0"/>
        <w:snapToGrid w:val="0"/>
        <w:spacing w:line="360" w:lineRule="auto"/>
        <w:ind w:firstLineChars="200" w:firstLine="482"/>
        <w:jc w:val="center"/>
        <w:rPr>
          <w:rFonts w:ascii="楷体_GB2312" w:eastAsia="楷体_GB2312" w:hAnsi="Arial"/>
          <w:b/>
          <w:color w:val="000000"/>
          <w:sz w:val="24"/>
          <w:szCs w:val="24"/>
        </w:rPr>
      </w:pPr>
      <w:r>
        <w:rPr>
          <w:rFonts w:ascii="楷体_GB2312" w:eastAsia="楷体_GB2312" w:hAnsi="Arial" w:hint="eastAsia"/>
          <w:b/>
          <w:color w:val="000000"/>
          <w:sz w:val="24"/>
          <w:szCs w:val="24"/>
        </w:rPr>
        <w:t>第四章 附则</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第十五条 本细则的最终解释权属于</w:t>
      </w:r>
      <w:r w:rsidR="00606754">
        <w:rPr>
          <w:rFonts w:ascii="楷体_GB2312" w:eastAsia="楷体_GB2312" w:hAnsi="Arial" w:hint="eastAsia"/>
          <w:bCs/>
          <w:color w:val="000000"/>
          <w:sz w:val="24"/>
          <w:szCs w:val="24"/>
        </w:rPr>
        <w:t>电子与信息工程学院</w:t>
      </w:r>
      <w:r>
        <w:rPr>
          <w:rFonts w:ascii="楷体_GB2312" w:eastAsia="楷体_GB2312" w:hAnsi="Arial" w:hint="eastAsia"/>
          <w:bCs/>
          <w:color w:val="000000"/>
          <w:sz w:val="24"/>
          <w:szCs w:val="24"/>
        </w:rPr>
        <w:t xml:space="preserve">团委所有。 </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第十六条 校内各级青年志愿服务规章制度如与本细则相冲突，以本细则为准。 </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第十七条 本细则自发布之日起生效。</w:t>
      </w:r>
    </w:p>
    <w:p w:rsidR="00793A42" w:rsidRDefault="004A6294" w:rsidP="009C659F">
      <w:pPr>
        <w:widowControl/>
        <w:tabs>
          <w:tab w:val="left" w:pos="947"/>
        </w:tabs>
        <w:adjustRightInd w:val="0"/>
        <w:snapToGrid w:val="0"/>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电子与信息工程学院</w:t>
      </w:r>
      <w:r w:rsidR="00793A42">
        <w:rPr>
          <w:rFonts w:ascii="楷体_GB2312" w:eastAsia="楷体_GB2312" w:hAnsi="Arial" w:hint="eastAsia"/>
          <w:bCs/>
          <w:color w:val="000000"/>
          <w:sz w:val="24"/>
          <w:szCs w:val="24"/>
        </w:rPr>
        <w:t xml:space="preserve">团委 </w:t>
      </w:r>
    </w:p>
    <w:p w:rsidR="004A6294" w:rsidRDefault="00793A42" w:rsidP="009C659F">
      <w:pPr>
        <w:widowControl/>
        <w:tabs>
          <w:tab w:val="left" w:pos="947"/>
        </w:tabs>
        <w:adjustRightInd w:val="0"/>
        <w:snapToGrid w:val="0"/>
        <w:ind w:leftChars="228" w:left="5519" w:hangingChars="2100" w:hanging="5040"/>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                                                                         2014年4月</w:t>
      </w:r>
    </w:p>
    <w:p w:rsidR="004A6294" w:rsidRDefault="004A6294">
      <w:pPr>
        <w:widowControl/>
        <w:jc w:val="left"/>
        <w:rPr>
          <w:rFonts w:ascii="楷体_GB2312" w:eastAsia="楷体_GB2312" w:hAnsi="Arial"/>
          <w:bCs/>
          <w:color w:val="000000"/>
          <w:sz w:val="24"/>
          <w:szCs w:val="24"/>
        </w:rPr>
      </w:pPr>
      <w:r>
        <w:rPr>
          <w:rFonts w:ascii="楷体_GB2312" w:eastAsia="楷体_GB2312" w:hAnsi="Arial"/>
          <w:bCs/>
          <w:color w:val="000000"/>
          <w:sz w:val="24"/>
          <w:szCs w:val="24"/>
        </w:rPr>
        <w:br w:type="page"/>
      </w:r>
    </w:p>
    <w:p w:rsidR="00793A42" w:rsidRDefault="00E518CC" w:rsidP="00793A42">
      <w:pPr>
        <w:widowControl/>
        <w:tabs>
          <w:tab w:val="left" w:pos="947"/>
        </w:tabs>
        <w:adjustRightInd w:val="0"/>
        <w:snapToGrid w:val="0"/>
        <w:spacing w:line="360" w:lineRule="auto"/>
        <w:rPr>
          <w:rFonts w:ascii="楷体_GB2312" w:eastAsia="楷体_GB2312" w:hAnsi="Arial"/>
          <w:bCs/>
          <w:color w:val="000000"/>
          <w:sz w:val="24"/>
          <w:szCs w:val="24"/>
        </w:rPr>
      </w:pPr>
      <w:r>
        <w:rPr>
          <w:rFonts w:ascii="楷体_GB2312" w:eastAsia="楷体_GB2312" w:hAnsi="Arial" w:hint="eastAsia"/>
          <w:bCs/>
          <w:color w:val="000000"/>
          <w:sz w:val="24"/>
          <w:szCs w:val="24"/>
        </w:rPr>
        <w:lastRenderedPageBreak/>
        <w:t>附件4-1</w:t>
      </w:r>
      <w:r w:rsidR="00793A42">
        <w:rPr>
          <w:rFonts w:ascii="楷体_GB2312" w:eastAsia="楷体_GB2312" w:hAnsi="Arial" w:hint="eastAsia"/>
          <w:bCs/>
          <w:color w:val="000000"/>
          <w:sz w:val="24"/>
          <w:szCs w:val="24"/>
        </w:rPr>
        <w:t>：</w:t>
      </w:r>
    </w:p>
    <w:p w:rsidR="00793A42" w:rsidRDefault="00606754" w:rsidP="00793A42">
      <w:pPr>
        <w:widowControl/>
        <w:tabs>
          <w:tab w:val="left" w:pos="947"/>
        </w:tabs>
        <w:adjustRightInd w:val="0"/>
        <w:snapToGrid w:val="0"/>
        <w:spacing w:line="360" w:lineRule="auto"/>
        <w:ind w:firstLineChars="200" w:firstLine="482"/>
        <w:jc w:val="center"/>
        <w:rPr>
          <w:rFonts w:ascii="楷体_GB2312" w:eastAsia="楷体_GB2312" w:hAnsi="Arial"/>
          <w:b/>
          <w:color w:val="000000"/>
          <w:sz w:val="24"/>
          <w:szCs w:val="24"/>
        </w:rPr>
      </w:pPr>
      <w:r>
        <w:rPr>
          <w:rFonts w:ascii="楷体_GB2312" w:eastAsia="楷体_GB2312" w:hAnsi="Arial" w:hint="eastAsia"/>
          <w:b/>
          <w:color w:val="000000"/>
          <w:sz w:val="24"/>
          <w:szCs w:val="24"/>
        </w:rPr>
        <w:t>电子与信息工程</w:t>
      </w:r>
      <w:proofErr w:type="gramStart"/>
      <w:r>
        <w:rPr>
          <w:rFonts w:ascii="楷体_GB2312" w:eastAsia="楷体_GB2312" w:hAnsi="Arial" w:hint="eastAsia"/>
          <w:b/>
          <w:color w:val="000000"/>
          <w:sz w:val="24"/>
          <w:szCs w:val="24"/>
        </w:rPr>
        <w:t>学院</w:t>
      </w:r>
      <w:r w:rsidR="00793A42">
        <w:rPr>
          <w:rFonts w:ascii="楷体_GB2312" w:eastAsia="楷体_GB2312" w:hAnsi="Arial" w:hint="eastAsia"/>
          <w:b/>
          <w:color w:val="000000"/>
          <w:sz w:val="24"/>
          <w:szCs w:val="24"/>
        </w:rPr>
        <w:t>公益</w:t>
      </w:r>
      <w:proofErr w:type="gramEnd"/>
      <w:r w:rsidR="00793A42">
        <w:rPr>
          <w:rFonts w:ascii="楷体_GB2312" w:eastAsia="楷体_GB2312" w:hAnsi="Arial" w:hint="eastAsia"/>
          <w:b/>
          <w:color w:val="000000"/>
          <w:sz w:val="24"/>
          <w:szCs w:val="24"/>
        </w:rPr>
        <w:t>认定补充条例</w:t>
      </w:r>
    </w:p>
    <w:p w:rsidR="00793A42" w:rsidRPr="00606754"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p>
    <w:p w:rsidR="00793A42" w:rsidRDefault="00793A42" w:rsidP="00793A42">
      <w:pPr>
        <w:widowControl/>
        <w:tabs>
          <w:tab w:val="left" w:pos="947"/>
        </w:tabs>
        <w:adjustRightInd w:val="0"/>
        <w:snapToGrid w:val="0"/>
        <w:spacing w:line="360" w:lineRule="auto"/>
        <w:ind w:firstLineChars="200" w:firstLine="482"/>
        <w:rPr>
          <w:rFonts w:ascii="楷体_GB2312" w:eastAsia="楷体_GB2312" w:hAnsi="Arial"/>
          <w:b/>
          <w:color w:val="000000"/>
          <w:sz w:val="24"/>
          <w:szCs w:val="24"/>
        </w:rPr>
      </w:pPr>
      <w:r>
        <w:rPr>
          <w:rFonts w:ascii="楷体_GB2312" w:eastAsia="楷体_GB2312" w:hAnsi="Arial" w:hint="eastAsia"/>
          <w:b/>
          <w:color w:val="000000"/>
          <w:sz w:val="24"/>
          <w:szCs w:val="24"/>
        </w:rPr>
        <w:t>一、</w:t>
      </w:r>
      <w:r w:rsidR="00606754">
        <w:rPr>
          <w:rFonts w:ascii="楷体_GB2312" w:eastAsia="楷体_GB2312" w:hAnsi="Arial" w:hint="eastAsia"/>
          <w:b/>
          <w:color w:val="000000"/>
          <w:sz w:val="24"/>
          <w:szCs w:val="24"/>
        </w:rPr>
        <w:t>电子与信息工程学院</w:t>
      </w:r>
      <w:r>
        <w:rPr>
          <w:rFonts w:ascii="楷体_GB2312" w:eastAsia="楷体_GB2312" w:hAnsi="Arial" w:hint="eastAsia"/>
          <w:b/>
          <w:color w:val="000000"/>
          <w:sz w:val="24"/>
          <w:szCs w:val="24"/>
        </w:rPr>
        <w:t>内部公益活动活动</w:t>
      </w:r>
    </w:p>
    <w:p w:rsidR="00793A42" w:rsidRDefault="00606754"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电子与信息工程学院</w:t>
      </w:r>
      <w:r w:rsidR="00793A42">
        <w:rPr>
          <w:rFonts w:ascii="楷体_GB2312" w:eastAsia="楷体_GB2312" w:hAnsi="Arial" w:hint="eastAsia"/>
          <w:bCs/>
          <w:color w:val="000000"/>
          <w:sz w:val="24"/>
          <w:szCs w:val="24"/>
        </w:rPr>
        <w:t>团体开展的活动，如需申请公益时数认证，须填写《</w:t>
      </w:r>
      <w:r>
        <w:rPr>
          <w:rFonts w:ascii="楷体_GB2312" w:eastAsia="楷体_GB2312" w:hAnsi="Arial" w:hint="eastAsia"/>
          <w:bCs/>
          <w:color w:val="000000"/>
          <w:sz w:val="24"/>
          <w:szCs w:val="24"/>
        </w:rPr>
        <w:t>电子与信息工程学院</w:t>
      </w:r>
      <w:r w:rsidR="00793A42">
        <w:rPr>
          <w:rFonts w:ascii="楷体_GB2312" w:eastAsia="楷体_GB2312" w:hAnsi="Arial" w:hint="eastAsia"/>
          <w:bCs/>
          <w:color w:val="000000"/>
          <w:sz w:val="24"/>
          <w:szCs w:val="24"/>
        </w:rPr>
        <w:t>公益志愿服务团体申请表》（附件二），经院团委确认盖章后方可生效。</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不同种类的公益活动申请公益时数认证规定如下：</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1.社团活动志愿者类</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活动志愿者类活动的范围比较广，如迎新活动志愿者、</w:t>
      </w:r>
      <w:proofErr w:type="gramStart"/>
      <w:r>
        <w:rPr>
          <w:rFonts w:ascii="楷体_GB2312" w:eastAsia="楷体_GB2312" w:hAnsi="Arial" w:hint="eastAsia"/>
          <w:bCs/>
          <w:color w:val="000000"/>
          <w:sz w:val="24"/>
          <w:szCs w:val="24"/>
        </w:rPr>
        <w:t>院运会</w:t>
      </w:r>
      <w:proofErr w:type="gramEnd"/>
      <w:r>
        <w:rPr>
          <w:rFonts w:ascii="楷体_GB2312" w:eastAsia="楷体_GB2312" w:hAnsi="Arial" w:hint="eastAsia"/>
          <w:bCs/>
          <w:color w:val="000000"/>
          <w:sz w:val="24"/>
          <w:szCs w:val="24"/>
        </w:rPr>
        <w:t>志愿者等。公益时数认证按照实际参与活动的时间计算，原则上一天不超过8个小时。</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2.班级集体活动类</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班集体组织的公益类活动，一般有班级义卖、班级慰问养老院等形式。公益时数认证按照实际参与活动及前期准备时间计算，原则上一天不超过8个小时。</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3.培训活动类</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培训类公益活动可包括经验交流会、技术培训课程或者相关知识培训课程等。面向对象一般指全院学生，对于组织内或社团内人员不得区别对待。公益时数认证按照实际参与活动及前期准备时间计算，原则上一天不超过8个小时。</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4.支教公益类</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支教类公益活动，由组织者填写《</w:t>
      </w:r>
      <w:r w:rsidR="00606754">
        <w:rPr>
          <w:rFonts w:ascii="楷体_GB2312" w:eastAsia="楷体_GB2312" w:hAnsi="Arial" w:hint="eastAsia"/>
          <w:bCs/>
          <w:color w:val="000000"/>
          <w:sz w:val="24"/>
          <w:szCs w:val="24"/>
        </w:rPr>
        <w:t>电子与信息工程学院</w:t>
      </w:r>
      <w:r>
        <w:rPr>
          <w:rFonts w:ascii="楷体_GB2312" w:eastAsia="楷体_GB2312" w:hAnsi="Arial" w:hint="eastAsia"/>
          <w:bCs/>
          <w:color w:val="000000"/>
          <w:sz w:val="24"/>
          <w:szCs w:val="24"/>
        </w:rPr>
        <w:t>公益志愿服务团体申请表》（附件二），写明公益时数的组成和相应说明，由团委确认盖章后方可生效，活动结束后需提交活动总结报告。一个支教活动的公益时数不超过40个小时。</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p>
    <w:p w:rsidR="00793A42" w:rsidRDefault="00793A42" w:rsidP="00793A42">
      <w:pPr>
        <w:widowControl/>
        <w:tabs>
          <w:tab w:val="left" w:pos="947"/>
        </w:tabs>
        <w:adjustRightInd w:val="0"/>
        <w:snapToGrid w:val="0"/>
        <w:spacing w:line="360" w:lineRule="auto"/>
        <w:ind w:firstLineChars="200" w:firstLine="482"/>
        <w:rPr>
          <w:rFonts w:ascii="楷体_GB2312" w:eastAsia="楷体_GB2312" w:hAnsi="Arial"/>
          <w:b/>
          <w:color w:val="000000"/>
          <w:sz w:val="24"/>
          <w:szCs w:val="24"/>
        </w:rPr>
      </w:pPr>
      <w:r>
        <w:rPr>
          <w:rFonts w:ascii="楷体_GB2312" w:eastAsia="楷体_GB2312" w:hAnsi="Arial" w:hint="eastAsia"/>
          <w:b/>
          <w:color w:val="000000"/>
          <w:sz w:val="24"/>
          <w:szCs w:val="24"/>
        </w:rPr>
        <w:t>二、公益时数申报与认证程序</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1.</w:t>
      </w:r>
      <w:proofErr w:type="gramStart"/>
      <w:r>
        <w:rPr>
          <w:rFonts w:ascii="楷体_GB2312" w:eastAsia="楷体_GB2312" w:hAnsi="Arial" w:hint="eastAsia"/>
          <w:bCs/>
          <w:color w:val="000000"/>
          <w:sz w:val="24"/>
          <w:szCs w:val="24"/>
        </w:rPr>
        <w:t>学院公益</w:t>
      </w:r>
      <w:proofErr w:type="gramEnd"/>
      <w:r>
        <w:rPr>
          <w:rFonts w:ascii="楷体_GB2312" w:eastAsia="楷体_GB2312" w:hAnsi="Arial" w:hint="eastAsia"/>
          <w:bCs/>
          <w:color w:val="000000"/>
          <w:sz w:val="24"/>
          <w:szCs w:val="24"/>
        </w:rPr>
        <w:t>志愿服务认证，由该活动的主办单位或团体填写《</w:t>
      </w:r>
      <w:r w:rsidR="00606754">
        <w:rPr>
          <w:rFonts w:ascii="楷体_GB2312" w:eastAsia="楷体_GB2312" w:hAnsi="Arial" w:hint="eastAsia"/>
          <w:bCs/>
          <w:color w:val="000000"/>
          <w:sz w:val="24"/>
          <w:szCs w:val="24"/>
        </w:rPr>
        <w:t>电子与信息工程学院</w:t>
      </w:r>
      <w:r>
        <w:rPr>
          <w:rFonts w:ascii="楷体_GB2312" w:eastAsia="楷体_GB2312" w:hAnsi="Arial" w:hint="eastAsia"/>
          <w:bCs/>
          <w:color w:val="000000"/>
          <w:sz w:val="24"/>
          <w:szCs w:val="24"/>
        </w:rPr>
        <w:t>公益志愿服务团体申请表》（附件二），统一进行申报。</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2.《</w:t>
      </w:r>
      <w:r w:rsidR="00606754">
        <w:rPr>
          <w:rFonts w:ascii="楷体_GB2312" w:eastAsia="楷体_GB2312" w:hAnsi="Arial" w:hint="eastAsia"/>
          <w:bCs/>
          <w:color w:val="000000"/>
          <w:sz w:val="24"/>
          <w:szCs w:val="24"/>
        </w:rPr>
        <w:t>电子与信息工程学院</w:t>
      </w:r>
      <w:r>
        <w:rPr>
          <w:rFonts w:ascii="楷体_GB2312" w:eastAsia="楷体_GB2312" w:hAnsi="Arial" w:hint="eastAsia"/>
          <w:bCs/>
          <w:color w:val="000000"/>
          <w:sz w:val="24"/>
          <w:szCs w:val="24"/>
        </w:rPr>
        <w:t>公益志愿服务团体申请表》（附件二）由</w:t>
      </w:r>
      <w:r w:rsidR="00606754">
        <w:rPr>
          <w:rFonts w:ascii="楷体_GB2312" w:eastAsia="楷体_GB2312" w:hAnsi="Arial" w:hint="eastAsia"/>
          <w:bCs/>
          <w:color w:val="000000"/>
          <w:sz w:val="24"/>
          <w:szCs w:val="24"/>
        </w:rPr>
        <w:t>电子与信息工程学院</w:t>
      </w:r>
      <w:r>
        <w:rPr>
          <w:rFonts w:ascii="楷体_GB2312" w:eastAsia="楷体_GB2312" w:hAnsi="Arial" w:hint="eastAsia"/>
          <w:bCs/>
          <w:color w:val="000000"/>
          <w:sz w:val="24"/>
          <w:szCs w:val="24"/>
        </w:rPr>
        <w:t>本科生团总支进行审批，签字盖章后活动公益时数方才有效。</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lastRenderedPageBreak/>
        <w:t>3.活动结束后，由主办单位或团体提交已经过审批的《</w:t>
      </w:r>
      <w:r w:rsidR="00606754">
        <w:rPr>
          <w:rFonts w:ascii="楷体_GB2312" w:eastAsia="楷体_GB2312" w:hAnsi="Arial" w:hint="eastAsia"/>
          <w:bCs/>
          <w:color w:val="000000"/>
          <w:sz w:val="24"/>
          <w:szCs w:val="24"/>
        </w:rPr>
        <w:t>电子与信息工程学院</w:t>
      </w:r>
      <w:r>
        <w:rPr>
          <w:rFonts w:ascii="楷体_GB2312" w:eastAsia="楷体_GB2312" w:hAnsi="Arial" w:hint="eastAsia"/>
          <w:bCs/>
          <w:color w:val="000000"/>
          <w:sz w:val="24"/>
          <w:szCs w:val="24"/>
        </w:rPr>
        <w:t>公益志愿服务团体申请表》、活动总结和《</w:t>
      </w:r>
      <w:r w:rsidR="00606754">
        <w:rPr>
          <w:rFonts w:ascii="楷体_GB2312" w:eastAsia="楷体_GB2312" w:hAnsi="Arial" w:hint="eastAsia"/>
          <w:bCs/>
          <w:color w:val="000000"/>
          <w:sz w:val="24"/>
          <w:szCs w:val="24"/>
        </w:rPr>
        <w:t>电子与信息工程学院</w:t>
      </w:r>
      <w:r>
        <w:rPr>
          <w:rFonts w:ascii="楷体_GB2312" w:eastAsia="楷体_GB2312" w:hAnsi="Arial" w:hint="eastAsia"/>
          <w:bCs/>
          <w:color w:val="000000"/>
          <w:sz w:val="24"/>
          <w:szCs w:val="24"/>
        </w:rPr>
        <w:t>公益志愿服务团体申请表》（附件五），由本科生团总支审批盖章后，作为</w:t>
      </w:r>
      <w:proofErr w:type="gramStart"/>
      <w:r>
        <w:rPr>
          <w:rFonts w:ascii="楷体_GB2312" w:eastAsia="楷体_GB2312" w:hAnsi="Arial" w:hint="eastAsia"/>
          <w:bCs/>
          <w:color w:val="000000"/>
          <w:sz w:val="24"/>
          <w:szCs w:val="24"/>
        </w:rPr>
        <w:t>个人公益</w:t>
      </w:r>
      <w:proofErr w:type="gramEnd"/>
      <w:r>
        <w:rPr>
          <w:rFonts w:ascii="楷体_GB2312" w:eastAsia="楷体_GB2312" w:hAnsi="Arial" w:hint="eastAsia"/>
          <w:bCs/>
          <w:color w:val="000000"/>
          <w:sz w:val="24"/>
          <w:szCs w:val="24"/>
        </w:rPr>
        <w:t>时认定的凭证。</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    备注：审核过程中，在条件允许的情况下，应由一名本科生团总支同学负责对活动进行跟进，确认活动的实施和参与情况，确认方法可以有（亲自到场观察、要求活动方出示有关照片或视频等等）</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4.公益时数的有效积累时段为每年7月1日至次年6月30日止，每年小学期，学院会统一开展公益认定及结果公示。</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p>
    <w:p w:rsidR="00793A42" w:rsidRDefault="00793A42" w:rsidP="00793A42">
      <w:pPr>
        <w:widowControl/>
        <w:tabs>
          <w:tab w:val="left" w:pos="947"/>
        </w:tabs>
        <w:adjustRightInd w:val="0"/>
        <w:snapToGrid w:val="0"/>
        <w:spacing w:line="360" w:lineRule="auto"/>
        <w:ind w:firstLineChars="200" w:firstLine="482"/>
        <w:rPr>
          <w:rFonts w:ascii="楷体_GB2312" w:eastAsia="楷体_GB2312" w:hAnsi="Arial"/>
          <w:b/>
          <w:color w:val="000000"/>
          <w:sz w:val="24"/>
          <w:szCs w:val="24"/>
        </w:rPr>
      </w:pPr>
      <w:r>
        <w:rPr>
          <w:rFonts w:ascii="楷体_GB2312" w:eastAsia="楷体_GB2312" w:hAnsi="Arial" w:hint="eastAsia"/>
          <w:b/>
          <w:color w:val="000000"/>
          <w:sz w:val="24"/>
          <w:szCs w:val="24"/>
        </w:rPr>
        <w:t>三、公益认定抽查机制</w:t>
      </w:r>
    </w:p>
    <w:p w:rsidR="004A6294"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各班公益时数认证情况公示无误之后，院团委将成立相应的抽查小组，对各班公益时数认证数据进行随机抽查，如发现问题，则通报勒令及时整改。</w:t>
      </w:r>
    </w:p>
    <w:p w:rsidR="004A6294" w:rsidRDefault="004A6294">
      <w:pPr>
        <w:widowControl/>
        <w:jc w:val="left"/>
        <w:rPr>
          <w:rFonts w:ascii="楷体_GB2312" w:eastAsia="楷体_GB2312" w:hAnsi="Arial"/>
          <w:bCs/>
          <w:color w:val="000000"/>
          <w:sz w:val="24"/>
          <w:szCs w:val="24"/>
        </w:rPr>
      </w:pPr>
      <w:r>
        <w:rPr>
          <w:rFonts w:ascii="楷体_GB2312" w:eastAsia="楷体_GB2312" w:hAnsi="Arial"/>
          <w:bCs/>
          <w:color w:val="000000"/>
          <w:sz w:val="24"/>
          <w:szCs w:val="24"/>
        </w:rPr>
        <w:br w:type="page"/>
      </w:r>
    </w:p>
    <w:p w:rsidR="00793A42" w:rsidRDefault="00E518CC" w:rsidP="00793A42">
      <w:pPr>
        <w:widowControl/>
        <w:tabs>
          <w:tab w:val="left" w:pos="947"/>
        </w:tabs>
        <w:adjustRightInd w:val="0"/>
        <w:snapToGrid w:val="0"/>
        <w:spacing w:line="360" w:lineRule="auto"/>
        <w:rPr>
          <w:rFonts w:ascii="楷体_GB2312" w:eastAsia="楷体_GB2312" w:hAnsi="Arial"/>
          <w:bCs/>
          <w:color w:val="000000"/>
          <w:sz w:val="24"/>
          <w:szCs w:val="24"/>
        </w:rPr>
      </w:pPr>
      <w:r>
        <w:rPr>
          <w:rFonts w:ascii="楷体_GB2312" w:eastAsia="楷体_GB2312" w:hAnsi="Arial" w:hint="eastAsia"/>
          <w:bCs/>
          <w:color w:val="000000"/>
          <w:sz w:val="24"/>
          <w:szCs w:val="24"/>
        </w:rPr>
        <w:lastRenderedPageBreak/>
        <w:t>附件4-2</w:t>
      </w:r>
      <w:r w:rsidR="00793A42">
        <w:rPr>
          <w:rFonts w:ascii="楷体_GB2312" w:eastAsia="楷体_GB2312" w:hAnsi="Arial" w:hint="eastAsia"/>
          <w:bCs/>
          <w:color w:val="000000"/>
          <w:sz w:val="24"/>
          <w:szCs w:val="24"/>
        </w:rPr>
        <w:t>：</w:t>
      </w:r>
    </w:p>
    <w:p w:rsidR="00793A42" w:rsidRDefault="00793A42" w:rsidP="00793A42">
      <w:pPr>
        <w:widowControl/>
        <w:tabs>
          <w:tab w:val="left" w:pos="947"/>
        </w:tabs>
        <w:adjustRightInd w:val="0"/>
        <w:snapToGrid w:val="0"/>
        <w:spacing w:line="360" w:lineRule="auto"/>
        <w:ind w:firstLineChars="200" w:firstLine="562"/>
        <w:jc w:val="center"/>
        <w:rPr>
          <w:rFonts w:ascii="楷体_GB2312" w:eastAsia="楷体_GB2312" w:hAnsi="Arial"/>
          <w:b/>
          <w:color w:val="000000"/>
          <w:sz w:val="28"/>
          <w:szCs w:val="28"/>
        </w:rPr>
      </w:pPr>
      <w:r>
        <w:rPr>
          <w:rFonts w:ascii="楷体_GB2312" w:eastAsia="楷体_GB2312" w:hAnsi="Arial" w:hint="eastAsia"/>
          <w:b/>
          <w:color w:val="000000"/>
          <w:sz w:val="28"/>
          <w:szCs w:val="28"/>
        </w:rPr>
        <w:t>中山大学</w:t>
      </w:r>
      <w:r w:rsidR="00606754">
        <w:rPr>
          <w:rFonts w:ascii="楷体_GB2312" w:eastAsia="楷体_GB2312" w:hAnsi="Arial" w:hint="eastAsia"/>
          <w:b/>
          <w:color w:val="000000"/>
          <w:sz w:val="28"/>
          <w:szCs w:val="28"/>
        </w:rPr>
        <w:t>电子与信息工程</w:t>
      </w:r>
      <w:proofErr w:type="gramStart"/>
      <w:r w:rsidR="00606754">
        <w:rPr>
          <w:rFonts w:ascii="楷体_GB2312" w:eastAsia="楷体_GB2312" w:hAnsi="Arial" w:hint="eastAsia"/>
          <w:b/>
          <w:color w:val="000000"/>
          <w:sz w:val="28"/>
          <w:szCs w:val="28"/>
        </w:rPr>
        <w:t>学院</w:t>
      </w:r>
      <w:r>
        <w:rPr>
          <w:rFonts w:ascii="楷体_GB2312" w:eastAsia="楷体_GB2312" w:hAnsi="Arial" w:hint="eastAsia"/>
          <w:b/>
          <w:color w:val="000000"/>
          <w:sz w:val="28"/>
          <w:szCs w:val="28"/>
        </w:rPr>
        <w:t>公益</w:t>
      </w:r>
      <w:proofErr w:type="gramEnd"/>
      <w:r>
        <w:rPr>
          <w:rFonts w:ascii="楷体_GB2312" w:eastAsia="楷体_GB2312" w:hAnsi="Arial" w:hint="eastAsia"/>
          <w:b/>
          <w:color w:val="000000"/>
          <w:sz w:val="28"/>
          <w:szCs w:val="28"/>
        </w:rPr>
        <w:t>志愿服务团体申请表</w:t>
      </w:r>
    </w:p>
    <w:p w:rsidR="00793A42" w:rsidRDefault="00793A42" w:rsidP="00793A42">
      <w:pPr>
        <w:widowControl/>
        <w:tabs>
          <w:tab w:val="left" w:pos="947"/>
        </w:tabs>
        <w:adjustRightInd w:val="0"/>
        <w:snapToGrid w:val="0"/>
        <w:spacing w:line="360" w:lineRule="auto"/>
        <w:ind w:firstLineChars="200" w:firstLine="480"/>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 填表日期：   年   月   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362"/>
        <w:gridCol w:w="1479"/>
        <w:gridCol w:w="1420"/>
        <w:gridCol w:w="2839"/>
      </w:tblGrid>
      <w:tr w:rsidR="00793A42" w:rsidTr="00793A42">
        <w:trPr>
          <w:trHeight w:val="825"/>
          <w:jc w:val="center"/>
        </w:trPr>
        <w:tc>
          <w:tcPr>
            <w:tcW w:w="1422" w:type="dxa"/>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申请人</w:t>
            </w:r>
          </w:p>
        </w:tc>
        <w:tc>
          <w:tcPr>
            <w:tcW w:w="2841" w:type="dxa"/>
            <w:gridSpan w:val="2"/>
            <w:tcBorders>
              <w:top w:val="single" w:sz="4" w:space="0" w:color="auto"/>
              <w:left w:val="single" w:sz="4" w:space="0" w:color="auto"/>
              <w:bottom w:val="single" w:sz="4" w:space="0" w:color="auto"/>
              <w:right w:val="single" w:sz="4" w:space="0" w:color="auto"/>
            </w:tcBorders>
            <w:vAlign w:val="center"/>
          </w:tcPr>
          <w:p w:rsidR="00793A42" w:rsidRDefault="00793A42">
            <w:pPr>
              <w:widowControl/>
              <w:tabs>
                <w:tab w:val="left" w:pos="947"/>
              </w:tabs>
              <w:adjustRightInd w:val="0"/>
              <w:snapToGrid w:val="0"/>
              <w:spacing w:line="360" w:lineRule="auto"/>
              <w:ind w:firstLineChars="200" w:firstLine="480"/>
              <w:jc w:val="center"/>
              <w:rPr>
                <w:rFonts w:ascii="楷体_GB2312" w:eastAsia="楷体_GB2312" w:hAnsi="Arial"/>
                <w:bCs/>
                <w:color w:val="000000"/>
                <w:sz w:val="24"/>
                <w:szCs w:val="24"/>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申请单位（社团）</w:t>
            </w:r>
          </w:p>
        </w:tc>
        <w:tc>
          <w:tcPr>
            <w:tcW w:w="2839" w:type="dxa"/>
            <w:tcBorders>
              <w:top w:val="single" w:sz="4" w:space="0" w:color="auto"/>
              <w:left w:val="single" w:sz="4" w:space="0" w:color="auto"/>
              <w:bottom w:val="single" w:sz="4" w:space="0" w:color="auto"/>
              <w:right w:val="single" w:sz="4" w:space="0" w:color="auto"/>
            </w:tcBorders>
            <w:vAlign w:val="center"/>
          </w:tcPr>
          <w:p w:rsidR="00793A42" w:rsidRDefault="00793A42">
            <w:pPr>
              <w:widowControl/>
              <w:tabs>
                <w:tab w:val="left" w:pos="947"/>
              </w:tabs>
              <w:adjustRightInd w:val="0"/>
              <w:snapToGrid w:val="0"/>
              <w:spacing w:line="360" w:lineRule="auto"/>
              <w:ind w:firstLineChars="200" w:firstLine="480"/>
              <w:jc w:val="center"/>
              <w:rPr>
                <w:rFonts w:ascii="楷体_GB2312" w:eastAsia="楷体_GB2312" w:hAnsi="Arial"/>
                <w:bCs/>
                <w:color w:val="000000"/>
                <w:sz w:val="24"/>
                <w:szCs w:val="24"/>
              </w:rPr>
            </w:pPr>
          </w:p>
        </w:tc>
      </w:tr>
      <w:tr w:rsidR="00793A42" w:rsidTr="00793A42">
        <w:trPr>
          <w:trHeight w:val="574"/>
          <w:jc w:val="center"/>
        </w:trPr>
        <w:tc>
          <w:tcPr>
            <w:tcW w:w="1422" w:type="dxa"/>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活动名称</w:t>
            </w:r>
          </w:p>
        </w:tc>
        <w:tc>
          <w:tcPr>
            <w:tcW w:w="2841" w:type="dxa"/>
            <w:gridSpan w:val="2"/>
            <w:tcBorders>
              <w:top w:val="single" w:sz="4" w:space="0" w:color="auto"/>
              <w:left w:val="single" w:sz="4" w:space="0" w:color="auto"/>
              <w:bottom w:val="single" w:sz="4" w:space="0" w:color="auto"/>
              <w:right w:val="single" w:sz="4" w:space="0" w:color="auto"/>
            </w:tcBorders>
            <w:vAlign w:val="center"/>
          </w:tcPr>
          <w:p w:rsidR="00793A42" w:rsidRDefault="00793A42">
            <w:pPr>
              <w:widowControl/>
              <w:tabs>
                <w:tab w:val="left" w:pos="947"/>
              </w:tabs>
              <w:adjustRightInd w:val="0"/>
              <w:snapToGrid w:val="0"/>
              <w:spacing w:line="360" w:lineRule="auto"/>
              <w:ind w:firstLineChars="200" w:firstLine="480"/>
              <w:jc w:val="center"/>
              <w:rPr>
                <w:rFonts w:ascii="楷体_GB2312" w:eastAsia="楷体_GB2312" w:hAnsi="Arial"/>
                <w:bCs/>
                <w:color w:val="000000"/>
                <w:sz w:val="24"/>
                <w:szCs w:val="24"/>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参与人数</w:t>
            </w:r>
          </w:p>
        </w:tc>
        <w:tc>
          <w:tcPr>
            <w:tcW w:w="2839" w:type="dxa"/>
            <w:tcBorders>
              <w:top w:val="single" w:sz="4" w:space="0" w:color="auto"/>
              <w:left w:val="single" w:sz="4" w:space="0" w:color="auto"/>
              <w:bottom w:val="single" w:sz="4" w:space="0" w:color="auto"/>
              <w:right w:val="single" w:sz="4" w:space="0" w:color="auto"/>
            </w:tcBorders>
            <w:vAlign w:val="center"/>
          </w:tcPr>
          <w:p w:rsidR="00793A42" w:rsidRDefault="00793A42">
            <w:pPr>
              <w:widowControl/>
              <w:tabs>
                <w:tab w:val="left" w:pos="947"/>
              </w:tabs>
              <w:adjustRightInd w:val="0"/>
              <w:snapToGrid w:val="0"/>
              <w:spacing w:line="360" w:lineRule="auto"/>
              <w:ind w:firstLineChars="200" w:firstLine="480"/>
              <w:jc w:val="center"/>
              <w:rPr>
                <w:rFonts w:ascii="楷体_GB2312" w:eastAsia="楷体_GB2312" w:hAnsi="Arial"/>
                <w:bCs/>
                <w:color w:val="000000"/>
                <w:sz w:val="24"/>
                <w:szCs w:val="24"/>
              </w:rPr>
            </w:pPr>
          </w:p>
        </w:tc>
      </w:tr>
      <w:tr w:rsidR="00793A42" w:rsidTr="00793A42">
        <w:trPr>
          <w:cantSplit/>
          <w:trHeight w:val="571"/>
          <w:jc w:val="center"/>
        </w:trPr>
        <w:tc>
          <w:tcPr>
            <w:tcW w:w="1422" w:type="dxa"/>
            <w:vMerge w:val="restart"/>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申请人</w:t>
            </w:r>
          </w:p>
          <w:p w:rsidR="00793A42" w:rsidRDefault="00793A42">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联系方式 </w:t>
            </w:r>
          </w:p>
        </w:tc>
        <w:tc>
          <w:tcPr>
            <w:tcW w:w="2841" w:type="dxa"/>
            <w:gridSpan w:val="2"/>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rPr>
                <w:rFonts w:ascii="楷体_GB2312" w:eastAsia="楷体_GB2312" w:hAnsi="Arial"/>
                <w:bCs/>
                <w:color w:val="000000"/>
                <w:sz w:val="24"/>
                <w:szCs w:val="24"/>
              </w:rPr>
            </w:pPr>
            <w:r>
              <w:rPr>
                <w:rFonts w:ascii="楷体_GB2312" w:eastAsia="楷体_GB2312" w:hAnsi="Arial" w:hint="eastAsia"/>
                <w:bCs/>
                <w:color w:val="000000"/>
                <w:sz w:val="24"/>
                <w:szCs w:val="24"/>
              </w:rPr>
              <w:t>电话：</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活动负责人</w:t>
            </w:r>
          </w:p>
          <w:p w:rsidR="00793A42" w:rsidRDefault="00793A42">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联系方式</w:t>
            </w:r>
          </w:p>
        </w:tc>
        <w:tc>
          <w:tcPr>
            <w:tcW w:w="2839" w:type="dxa"/>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rPr>
                <w:rFonts w:ascii="楷体_GB2312" w:eastAsia="楷体_GB2312" w:hAnsi="Arial"/>
                <w:bCs/>
                <w:color w:val="000000"/>
                <w:sz w:val="24"/>
                <w:szCs w:val="24"/>
              </w:rPr>
            </w:pPr>
            <w:r>
              <w:rPr>
                <w:rFonts w:ascii="楷体_GB2312" w:eastAsia="楷体_GB2312" w:hAnsi="Arial" w:hint="eastAsia"/>
                <w:bCs/>
                <w:color w:val="000000"/>
                <w:sz w:val="24"/>
                <w:szCs w:val="24"/>
              </w:rPr>
              <w:t>电话：</w:t>
            </w:r>
          </w:p>
        </w:tc>
      </w:tr>
      <w:tr w:rsidR="00793A42" w:rsidTr="00793A42">
        <w:trPr>
          <w:cantSplit/>
          <w:trHeight w:val="573"/>
          <w:jc w:val="center"/>
        </w:trPr>
        <w:tc>
          <w:tcPr>
            <w:tcW w:w="1422" w:type="dxa"/>
            <w:vMerge/>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jc w:val="left"/>
              <w:rPr>
                <w:rFonts w:ascii="楷体_GB2312" w:eastAsia="楷体_GB2312" w:hAnsi="Arial"/>
                <w:bCs/>
                <w:color w:val="000000"/>
                <w:sz w:val="24"/>
                <w:szCs w:val="24"/>
              </w:rPr>
            </w:pPr>
          </w:p>
        </w:tc>
        <w:tc>
          <w:tcPr>
            <w:tcW w:w="2841" w:type="dxa"/>
            <w:gridSpan w:val="2"/>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rPr>
                <w:rFonts w:ascii="楷体_GB2312" w:eastAsia="楷体_GB2312" w:hAnsi="Arial"/>
                <w:bCs/>
                <w:color w:val="000000"/>
                <w:sz w:val="24"/>
                <w:szCs w:val="24"/>
              </w:rPr>
            </w:pPr>
            <w:r>
              <w:rPr>
                <w:rFonts w:ascii="楷体_GB2312" w:eastAsia="楷体_GB2312" w:hAnsi="Arial" w:hint="eastAsia"/>
                <w:bCs/>
                <w:color w:val="000000"/>
                <w:sz w:val="24"/>
                <w:szCs w:val="24"/>
              </w:rPr>
              <w:t>邮箱：</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jc w:val="left"/>
              <w:rPr>
                <w:rFonts w:ascii="楷体_GB2312" w:eastAsia="楷体_GB2312" w:hAnsi="Arial"/>
                <w:bCs/>
                <w:color w:val="000000"/>
                <w:sz w:val="24"/>
                <w:szCs w:val="24"/>
              </w:rPr>
            </w:pPr>
          </w:p>
        </w:tc>
        <w:tc>
          <w:tcPr>
            <w:tcW w:w="2839" w:type="dxa"/>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rPr>
                <w:rFonts w:ascii="楷体_GB2312" w:eastAsia="楷体_GB2312" w:hAnsi="Arial"/>
                <w:bCs/>
                <w:color w:val="000000"/>
                <w:sz w:val="24"/>
                <w:szCs w:val="24"/>
              </w:rPr>
            </w:pPr>
            <w:r>
              <w:rPr>
                <w:rFonts w:ascii="楷体_GB2312" w:eastAsia="楷体_GB2312" w:hAnsi="Arial" w:hint="eastAsia"/>
                <w:bCs/>
                <w:color w:val="000000"/>
                <w:sz w:val="24"/>
                <w:szCs w:val="24"/>
              </w:rPr>
              <w:t>邮箱：</w:t>
            </w:r>
          </w:p>
        </w:tc>
      </w:tr>
      <w:tr w:rsidR="00793A42" w:rsidTr="00793A42">
        <w:trPr>
          <w:trHeight w:val="90"/>
          <w:jc w:val="center"/>
        </w:trPr>
        <w:tc>
          <w:tcPr>
            <w:tcW w:w="1422" w:type="dxa"/>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活动类型</w:t>
            </w:r>
          </w:p>
        </w:tc>
        <w:tc>
          <w:tcPr>
            <w:tcW w:w="7100" w:type="dxa"/>
            <w:gridSpan w:val="4"/>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□环境、生态保护     □青少年服务    □老年人关爱   </w:t>
            </w:r>
          </w:p>
          <w:p w:rsidR="00793A42" w:rsidRDefault="00793A42">
            <w:pPr>
              <w:widowControl/>
              <w:tabs>
                <w:tab w:val="left" w:pos="947"/>
              </w:tabs>
              <w:adjustRightInd w:val="0"/>
              <w:snapToGrid w:val="0"/>
              <w:spacing w:line="360" w:lineRule="auto"/>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□残障群体支持       □扶贫救灾      □心理健康公益  </w:t>
            </w:r>
          </w:p>
          <w:p w:rsidR="00793A42" w:rsidRDefault="00793A42">
            <w:pPr>
              <w:widowControl/>
              <w:tabs>
                <w:tab w:val="left" w:pos="947"/>
              </w:tabs>
              <w:adjustRightInd w:val="0"/>
              <w:snapToGrid w:val="0"/>
              <w:spacing w:line="360" w:lineRule="auto"/>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□社区服务           □文化教育      其他                 </w:t>
            </w:r>
          </w:p>
        </w:tc>
      </w:tr>
      <w:tr w:rsidR="00793A42" w:rsidTr="00793A42">
        <w:trPr>
          <w:cantSplit/>
          <w:trHeight w:val="2673"/>
          <w:jc w:val="center"/>
        </w:trPr>
        <w:tc>
          <w:tcPr>
            <w:tcW w:w="1422" w:type="dxa"/>
            <w:vMerge w:val="restart"/>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公益志愿</w:t>
            </w:r>
          </w:p>
          <w:p w:rsidR="00793A42" w:rsidRDefault="00793A42">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活动简介</w:t>
            </w:r>
          </w:p>
        </w:tc>
        <w:tc>
          <w:tcPr>
            <w:tcW w:w="1362" w:type="dxa"/>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活动简要内容、起止时间或时间段、地点、服务对象</w:t>
            </w:r>
          </w:p>
        </w:tc>
        <w:tc>
          <w:tcPr>
            <w:tcW w:w="5738" w:type="dxa"/>
            <w:gridSpan w:val="3"/>
            <w:tcBorders>
              <w:top w:val="single" w:sz="4" w:space="0" w:color="auto"/>
              <w:left w:val="single" w:sz="4" w:space="0" w:color="auto"/>
              <w:bottom w:val="single" w:sz="4" w:space="0" w:color="auto"/>
              <w:right w:val="single" w:sz="4" w:space="0" w:color="auto"/>
            </w:tcBorders>
          </w:tcPr>
          <w:p w:rsidR="00793A42" w:rsidRDefault="00793A42">
            <w:pPr>
              <w:widowControl/>
              <w:tabs>
                <w:tab w:val="left" w:pos="947"/>
              </w:tabs>
              <w:adjustRightInd w:val="0"/>
              <w:snapToGrid w:val="0"/>
              <w:spacing w:line="360" w:lineRule="auto"/>
              <w:ind w:firstLineChars="200" w:firstLine="480"/>
              <w:jc w:val="center"/>
              <w:rPr>
                <w:rFonts w:ascii="楷体_GB2312" w:eastAsia="楷体_GB2312" w:hAnsi="Arial"/>
                <w:bCs/>
                <w:color w:val="000000"/>
                <w:sz w:val="24"/>
                <w:szCs w:val="24"/>
              </w:rPr>
            </w:pPr>
          </w:p>
        </w:tc>
      </w:tr>
      <w:tr w:rsidR="00793A42" w:rsidTr="00793A42">
        <w:trPr>
          <w:cantSplit/>
          <w:trHeight w:val="1553"/>
          <w:jc w:val="center"/>
        </w:trPr>
        <w:tc>
          <w:tcPr>
            <w:tcW w:w="1422" w:type="dxa"/>
            <w:vMerge/>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jc w:val="left"/>
              <w:rPr>
                <w:rFonts w:ascii="楷体_GB2312" w:eastAsia="楷体_GB2312" w:hAnsi="Arial"/>
                <w:bCs/>
                <w:color w:val="000000"/>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活动意义</w:t>
            </w:r>
          </w:p>
        </w:tc>
        <w:tc>
          <w:tcPr>
            <w:tcW w:w="5738" w:type="dxa"/>
            <w:gridSpan w:val="3"/>
            <w:tcBorders>
              <w:top w:val="single" w:sz="4" w:space="0" w:color="auto"/>
              <w:left w:val="single" w:sz="4" w:space="0" w:color="auto"/>
              <w:bottom w:val="single" w:sz="4" w:space="0" w:color="auto"/>
              <w:right w:val="single" w:sz="4" w:space="0" w:color="auto"/>
            </w:tcBorders>
          </w:tcPr>
          <w:p w:rsidR="00793A42" w:rsidRDefault="00793A42">
            <w:pPr>
              <w:widowControl/>
              <w:tabs>
                <w:tab w:val="left" w:pos="947"/>
              </w:tabs>
              <w:adjustRightInd w:val="0"/>
              <w:snapToGrid w:val="0"/>
              <w:spacing w:line="360" w:lineRule="auto"/>
              <w:ind w:firstLineChars="200" w:firstLine="480"/>
              <w:jc w:val="center"/>
              <w:rPr>
                <w:rFonts w:ascii="楷体_GB2312" w:eastAsia="楷体_GB2312" w:hAnsi="Arial"/>
                <w:bCs/>
                <w:color w:val="000000"/>
                <w:sz w:val="24"/>
                <w:szCs w:val="24"/>
              </w:rPr>
            </w:pPr>
          </w:p>
        </w:tc>
      </w:tr>
      <w:tr w:rsidR="00793A42" w:rsidTr="00793A42">
        <w:trPr>
          <w:cantSplit/>
          <w:trHeight w:val="1352"/>
          <w:jc w:val="center"/>
        </w:trPr>
        <w:tc>
          <w:tcPr>
            <w:tcW w:w="1422" w:type="dxa"/>
            <w:vMerge/>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jc w:val="left"/>
              <w:rPr>
                <w:rFonts w:ascii="楷体_GB2312" w:eastAsia="楷体_GB2312" w:hAnsi="Arial"/>
                <w:bCs/>
                <w:color w:val="000000"/>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公益时</w:t>
            </w:r>
          </w:p>
          <w:p w:rsidR="00793A42" w:rsidRDefault="00793A42">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计算方法（详细）</w:t>
            </w:r>
          </w:p>
        </w:tc>
        <w:tc>
          <w:tcPr>
            <w:tcW w:w="5738" w:type="dxa"/>
            <w:gridSpan w:val="3"/>
            <w:tcBorders>
              <w:top w:val="single" w:sz="4" w:space="0" w:color="auto"/>
              <w:left w:val="single" w:sz="4" w:space="0" w:color="auto"/>
              <w:bottom w:val="single" w:sz="4" w:space="0" w:color="auto"/>
              <w:right w:val="single" w:sz="4" w:space="0" w:color="auto"/>
            </w:tcBorders>
          </w:tcPr>
          <w:p w:rsidR="00793A42" w:rsidRDefault="00793A42">
            <w:pPr>
              <w:widowControl/>
              <w:tabs>
                <w:tab w:val="left" w:pos="947"/>
              </w:tabs>
              <w:adjustRightInd w:val="0"/>
              <w:snapToGrid w:val="0"/>
              <w:spacing w:line="360" w:lineRule="auto"/>
              <w:ind w:firstLineChars="200" w:firstLine="480"/>
              <w:jc w:val="center"/>
              <w:rPr>
                <w:rFonts w:ascii="楷体_GB2312" w:eastAsia="楷体_GB2312" w:hAnsi="Arial"/>
                <w:bCs/>
                <w:color w:val="000000"/>
                <w:sz w:val="24"/>
                <w:szCs w:val="24"/>
              </w:rPr>
            </w:pPr>
          </w:p>
        </w:tc>
      </w:tr>
      <w:tr w:rsidR="00793A42" w:rsidTr="00793A42">
        <w:trPr>
          <w:trHeight w:val="1201"/>
          <w:jc w:val="center"/>
        </w:trPr>
        <w:tc>
          <w:tcPr>
            <w:tcW w:w="1422" w:type="dxa"/>
            <w:tcBorders>
              <w:top w:val="single" w:sz="4" w:space="0" w:color="auto"/>
              <w:left w:val="single" w:sz="4" w:space="0" w:color="auto"/>
              <w:bottom w:val="single" w:sz="4" w:space="0" w:color="auto"/>
              <w:right w:val="single" w:sz="4" w:space="0" w:color="auto"/>
            </w:tcBorders>
            <w:vAlign w:val="center"/>
            <w:hideMark/>
          </w:tcPr>
          <w:p w:rsidR="00793A42" w:rsidRDefault="00793A42">
            <w:pPr>
              <w:widowControl/>
              <w:tabs>
                <w:tab w:val="left" w:pos="947"/>
              </w:tabs>
              <w:adjustRightInd w:val="0"/>
              <w:snapToGrid w:val="0"/>
              <w:spacing w:line="360" w:lineRule="auto"/>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意见</w:t>
            </w:r>
          </w:p>
        </w:tc>
        <w:tc>
          <w:tcPr>
            <w:tcW w:w="7100" w:type="dxa"/>
            <w:gridSpan w:val="4"/>
            <w:tcBorders>
              <w:top w:val="single" w:sz="4" w:space="0" w:color="auto"/>
              <w:left w:val="single" w:sz="4" w:space="0" w:color="auto"/>
              <w:bottom w:val="single" w:sz="4" w:space="0" w:color="auto"/>
              <w:right w:val="single" w:sz="4" w:space="0" w:color="auto"/>
            </w:tcBorders>
            <w:vAlign w:val="center"/>
          </w:tcPr>
          <w:p w:rsidR="00793A42" w:rsidRDefault="00793A42">
            <w:pPr>
              <w:widowControl/>
              <w:tabs>
                <w:tab w:val="left" w:pos="947"/>
              </w:tabs>
              <w:adjustRightInd w:val="0"/>
              <w:snapToGrid w:val="0"/>
              <w:spacing w:line="360" w:lineRule="auto"/>
              <w:ind w:firstLineChars="200" w:firstLine="480"/>
              <w:jc w:val="center"/>
              <w:rPr>
                <w:rFonts w:ascii="楷体_GB2312" w:eastAsia="楷体_GB2312" w:hAnsi="Arial"/>
                <w:bCs/>
                <w:color w:val="000000"/>
                <w:sz w:val="24"/>
                <w:szCs w:val="24"/>
              </w:rPr>
            </w:pPr>
          </w:p>
          <w:p w:rsidR="00793A42" w:rsidRDefault="00793A42">
            <w:pPr>
              <w:widowControl/>
              <w:tabs>
                <w:tab w:val="left" w:pos="947"/>
              </w:tabs>
              <w:adjustRightInd w:val="0"/>
              <w:snapToGrid w:val="0"/>
              <w:spacing w:line="360" w:lineRule="auto"/>
              <w:ind w:firstLineChars="200" w:firstLine="480"/>
              <w:jc w:val="center"/>
              <w:rPr>
                <w:rFonts w:ascii="楷体_GB2312" w:eastAsia="楷体_GB2312" w:hAnsi="Arial"/>
                <w:bCs/>
                <w:color w:val="000000"/>
                <w:sz w:val="24"/>
                <w:szCs w:val="24"/>
              </w:rPr>
            </w:pPr>
          </w:p>
          <w:p w:rsidR="00793A42" w:rsidRDefault="00793A42">
            <w:pPr>
              <w:widowControl/>
              <w:tabs>
                <w:tab w:val="left" w:pos="947"/>
              </w:tabs>
              <w:adjustRightInd w:val="0"/>
              <w:snapToGrid w:val="0"/>
              <w:spacing w:line="360" w:lineRule="auto"/>
              <w:ind w:firstLineChars="200" w:firstLine="480"/>
              <w:jc w:val="center"/>
              <w:rPr>
                <w:rFonts w:ascii="楷体_GB2312" w:eastAsia="楷体_GB2312" w:hAnsi="Arial"/>
                <w:bCs/>
                <w:color w:val="000000"/>
                <w:sz w:val="24"/>
                <w:szCs w:val="24"/>
              </w:rPr>
            </w:pPr>
          </w:p>
          <w:p w:rsidR="00793A42" w:rsidRDefault="00793A42">
            <w:pPr>
              <w:widowControl/>
              <w:tabs>
                <w:tab w:val="left" w:pos="947"/>
              </w:tabs>
              <w:adjustRightInd w:val="0"/>
              <w:snapToGrid w:val="0"/>
              <w:spacing w:line="360" w:lineRule="auto"/>
              <w:ind w:firstLineChars="200" w:firstLine="480"/>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                     签名        盖章 </w:t>
            </w:r>
          </w:p>
          <w:p w:rsidR="00793A42" w:rsidRDefault="00793A42">
            <w:pPr>
              <w:widowControl/>
              <w:tabs>
                <w:tab w:val="left" w:pos="947"/>
              </w:tabs>
              <w:adjustRightInd w:val="0"/>
              <w:snapToGrid w:val="0"/>
              <w:spacing w:line="360" w:lineRule="auto"/>
              <w:ind w:firstLineChars="200" w:firstLine="480"/>
              <w:jc w:val="center"/>
              <w:rPr>
                <w:rFonts w:ascii="楷体_GB2312" w:eastAsia="楷体_GB2312" w:hAnsi="Arial"/>
                <w:bCs/>
                <w:color w:val="000000"/>
                <w:sz w:val="24"/>
                <w:szCs w:val="24"/>
              </w:rPr>
            </w:pPr>
            <w:r>
              <w:rPr>
                <w:rFonts w:ascii="楷体_GB2312" w:eastAsia="楷体_GB2312" w:hAnsi="Arial" w:hint="eastAsia"/>
                <w:bCs/>
                <w:color w:val="000000"/>
                <w:sz w:val="24"/>
                <w:szCs w:val="24"/>
              </w:rPr>
              <w:t xml:space="preserve">                       年    月    日  </w:t>
            </w:r>
          </w:p>
        </w:tc>
      </w:tr>
    </w:tbl>
    <w:p w:rsidR="008B2BB1" w:rsidRDefault="008B2BB1" w:rsidP="008B2BB1">
      <w:pPr>
        <w:widowControl/>
        <w:tabs>
          <w:tab w:val="left" w:pos="947"/>
        </w:tabs>
        <w:adjustRightInd w:val="0"/>
        <w:snapToGrid w:val="0"/>
        <w:spacing w:line="360" w:lineRule="auto"/>
        <w:jc w:val="left"/>
        <w:rPr>
          <w:rFonts w:ascii="楷体_GB2312" w:eastAsia="楷体_GB2312" w:hAnsi="Arial"/>
          <w:b/>
          <w:bCs/>
          <w:color w:val="000000"/>
          <w:sz w:val="24"/>
          <w:szCs w:val="24"/>
        </w:rPr>
      </w:pPr>
    </w:p>
    <w:p w:rsidR="00793A42" w:rsidRPr="008B2BB1" w:rsidRDefault="00793A42" w:rsidP="008B2BB1">
      <w:pPr>
        <w:widowControl/>
        <w:tabs>
          <w:tab w:val="left" w:pos="947"/>
        </w:tabs>
        <w:adjustRightInd w:val="0"/>
        <w:snapToGrid w:val="0"/>
        <w:spacing w:line="360" w:lineRule="auto"/>
        <w:jc w:val="left"/>
        <w:rPr>
          <w:rFonts w:ascii="楷体_GB2312" w:eastAsia="楷体_GB2312" w:hAnsi="Arial"/>
          <w:b/>
          <w:bCs/>
          <w:color w:val="000000"/>
          <w:sz w:val="24"/>
          <w:szCs w:val="24"/>
        </w:rPr>
      </w:pPr>
      <w:r w:rsidRPr="008B2BB1">
        <w:rPr>
          <w:rFonts w:ascii="楷体_GB2312" w:eastAsia="楷体_GB2312" w:hAnsi="Arial" w:hint="eastAsia"/>
          <w:b/>
          <w:bCs/>
          <w:color w:val="000000"/>
          <w:sz w:val="24"/>
          <w:szCs w:val="24"/>
        </w:rPr>
        <w:t>附：公益活动简介范例：</w:t>
      </w:r>
    </w:p>
    <w:p w:rsidR="008B2BB1" w:rsidRDefault="00793A42" w:rsidP="008B2BB1">
      <w:pPr>
        <w:widowControl/>
        <w:tabs>
          <w:tab w:val="left" w:pos="947"/>
        </w:tabs>
        <w:adjustRightInd w:val="0"/>
        <w:snapToGrid w:val="0"/>
        <w:spacing w:line="360" w:lineRule="auto"/>
        <w:jc w:val="left"/>
        <w:rPr>
          <w:rFonts w:ascii="楷体_GB2312" w:eastAsia="楷体_GB2312" w:hAnsi="Arial"/>
          <w:bCs/>
          <w:color w:val="000000"/>
          <w:sz w:val="24"/>
          <w:szCs w:val="24"/>
        </w:rPr>
      </w:pPr>
      <w:r w:rsidRPr="008B2BB1">
        <w:rPr>
          <w:rFonts w:ascii="楷体_GB2312" w:eastAsia="楷体_GB2312" w:hAnsi="Arial" w:hint="eastAsia"/>
          <w:bCs/>
          <w:color w:val="000000"/>
          <w:sz w:val="24"/>
          <w:szCs w:val="24"/>
        </w:rPr>
        <w:t>以</w:t>
      </w:r>
      <w:r w:rsidR="00606754" w:rsidRPr="008B2BB1">
        <w:rPr>
          <w:rFonts w:ascii="楷体_GB2312" w:eastAsia="楷体_GB2312" w:hAnsi="Arial" w:hint="eastAsia"/>
          <w:bCs/>
          <w:color w:val="000000"/>
          <w:sz w:val="24"/>
          <w:szCs w:val="24"/>
        </w:rPr>
        <w:t>电子与信息工程学院</w:t>
      </w:r>
      <w:r w:rsidRPr="008B2BB1">
        <w:rPr>
          <w:rFonts w:ascii="楷体_GB2312" w:eastAsia="楷体_GB2312" w:hAnsi="Arial" w:hint="eastAsia"/>
          <w:bCs/>
          <w:color w:val="000000"/>
          <w:sz w:val="24"/>
          <w:szCs w:val="24"/>
        </w:rPr>
        <w:t>团委“云梯”项目为例：</w:t>
      </w:r>
    </w:p>
    <w:p w:rsidR="00793A42" w:rsidRPr="008B2BB1" w:rsidRDefault="00793A42" w:rsidP="008B2BB1">
      <w:pPr>
        <w:widowControl/>
        <w:tabs>
          <w:tab w:val="left" w:pos="947"/>
        </w:tabs>
        <w:adjustRightInd w:val="0"/>
        <w:snapToGrid w:val="0"/>
        <w:spacing w:line="360" w:lineRule="auto"/>
        <w:jc w:val="left"/>
        <w:rPr>
          <w:rFonts w:ascii="楷体_GB2312" w:eastAsia="楷体_GB2312" w:hAnsi="Arial"/>
          <w:bCs/>
          <w:color w:val="000000"/>
          <w:sz w:val="24"/>
          <w:szCs w:val="24"/>
        </w:rPr>
      </w:pPr>
      <w:r w:rsidRPr="008B2BB1">
        <w:rPr>
          <w:rFonts w:ascii="楷体_GB2312" w:eastAsia="楷体_GB2312" w:hAnsi="Arial" w:hint="eastAsia"/>
          <w:bCs/>
          <w:color w:val="000000"/>
          <w:sz w:val="24"/>
          <w:szCs w:val="24"/>
        </w:rPr>
        <w:t>内容：与中大附中的初高中学生共同了解学习小Q机器人；</w:t>
      </w:r>
    </w:p>
    <w:p w:rsidR="00793A42" w:rsidRPr="008B2BB1" w:rsidRDefault="00793A42" w:rsidP="008B2BB1">
      <w:pPr>
        <w:widowControl/>
        <w:tabs>
          <w:tab w:val="left" w:pos="947"/>
        </w:tabs>
        <w:adjustRightInd w:val="0"/>
        <w:snapToGrid w:val="0"/>
        <w:spacing w:line="360" w:lineRule="auto"/>
        <w:ind w:firstLineChars="200" w:firstLine="480"/>
        <w:jc w:val="left"/>
        <w:rPr>
          <w:rFonts w:ascii="楷体_GB2312" w:eastAsia="楷体_GB2312" w:hAnsi="Arial"/>
          <w:bCs/>
          <w:color w:val="000000"/>
          <w:sz w:val="24"/>
          <w:szCs w:val="24"/>
        </w:rPr>
      </w:pPr>
      <w:r w:rsidRPr="008B2BB1">
        <w:rPr>
          <w:rFonts w:ascii="楷体_GB2312" w:eastAsia="楷体_GB2312" w:hAnsi="Arial" w:hint="eastAsia"/>
          <w:bCs/>
          <w:color w:val="000000"/>
          <w:sz w:val="24"/>
          <w:szCs w:val="24"/>
        </w:rPr>
        <w:t>起止时间：              服务对象：中大附中学生</w:t>
      </w:r>
    </w:p>
    <w:p w:rsidR="00793A42" w:rsidRPr="008B2BB1" w:rsidRDefault="00793A42" w:rsidP="008B2BB1">
      <w:pPr>
        <w:widowControl/>
        <w:tabs>
          <w:tab w:val="left" w:pos="947"/>
        </w:tabs>
        <w:adjustRightInd w:val="0"/>
        <w:snapToGrid w:val="0"/>
        <w:spacing w:line="360" w:lineRule="auto"/>
        <w:ind w:firstLineChars="200" w:firstLine="480"/>
        <w:jc w:val="left"/>
        <w:rPr>
          <w:rFonts w:ascii="楷体_GB2312" w:eastAsia="楷体_GB2312" w:hAnsi="Arial"/>
          <w:bCs/>
          <w:color w:val="000000"/>
          <w:sz w:val="24"/>
          <w:szCs w:val="24"/>
        </w:rPr>
      </w:pPr>
      <w:r w:rsidRPr="008B2BB1">
        <w:rPr>
          <w:rFonts w:ascii="楷体_GB2312" w:eastAsia="楷体_GB2312" w:hAnsi="Arial" w:hint="eastAsia"/>
          <w:bCs/>
          <w:color w:val="000000"/>
          <w:sz w:val="24"/>
          <w:szCs w:val="24"/>
        </w:rPr>
        <w:t>公益时数申请计算：讲师：10小时/次，其中：准备一堂课内容5小时，试讲2.5小时（7:00-9:30），正式讲课2.5小时（2:00-4:30）。</w:t>
      </w:r>
    </w:p>
    <w:p w:rsidR="00793A42" w:rsidRPr="008B2BB1" w:rsidRDefault="00793A42" w:rsidP="008B2BB1">
      <w:pPr>
        <w:widowControl/>
        <w:tabs>
          <w:tab w:val="left" w:pos="947"/>
        </w:tabs>
        <w:adjustRightInd w:val="0"/>
        <w:snapToGrid w:val="0"/>
        <w:spacing w:line="360" w:lineRule="auto"/>
        <w:ind w:firstLineChars="200" w:firstLine="480"/>
        <w:jc w:val="left"/>
        <w:rPr>
          <w:sz w:val="24"/>
          <w:szCs w:val="24"/>
        </w:rPr>
      </w:pPr>
      <w:r w:rsidRPr="008B2BB1">
        <w:rPr>
          <w:rFonts w:ascii="楷体_GB2312" w:eastAsia="楷体_GB2312" w:hAnsi="Arial" w:hint="eastAsia"/>
          <w:bCs/>
          <w:color w:val="000000"/>
          <w:sz w:val="24"/>
          <w:szCs w:val="24"/>
        </w:rPr>
        <w:t>随队志愿者：5小时/次，其中：听取培训和学习2.5小时（7:00-9:30），随队志愿活动2.5小时（2:00-4:30）</w:t>
      </w:r>
    </w:p>
    <w:sectPr w:rsidR="00793A42" w:rsidRPr="008B2BB1" w:rsidSect="0032782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5DB" w:rsidRDefault="008445DB" w:rsidP="00EA5E6A">
      <w:r>
        <w:separator/>
      </w:r>
    </w:p>
  </w:endnote>
  <w:endnote w:type="continuationSeparator" w:id="0">
    <w:p w:rsidR="008445DB" w:rsidRDefault="008445DB" w:rsidP="00EA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27" w:rsidRDefault="00AF192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469221"/>
      <w:docPartObj>
        <w:docPartGallery w:val="Page Numbers (Bottom of Page)"/>
        <w:docPartUnique/>
      </w:docPartObj>
    </w:sdtPr>
    <w:sdtEndPr/>
    <w:sdtContent>
      <w:p w:rsidR="00AF1927" w:rsidRDefault="00AF1927">
        <w:pPr>
          <w:pStyle w:val="a4"/>
          <w:jc w:val="center"/>
        </w:pPr>
        <w:r>
          <w:fldChar w:fldCharType="begin"/>
        </w:r>
        <w:r>
          <w:instrText>PAGE   \* MERGEFORMAT</w:instrText>
        </w:r>
        <w:r>
          <w:fldChar w:fldCharType="separate"/>
        </w:r>
        <w:r w:rsidR="00AE614E" w:rsidRPr="00AE614E">
          <w:rPr>
            <w:noProof/>
            <w:lang w:val="zh-CN"/>
          </w:rPr>
          <w:t>3</w:t>
        </w:r>
        <w:r>
          <w:fldChar w:fldCharType="end"/>
        </w:r>
      </w:p>
    </w:sdtContent>
  </w:sdt>
  <w:p w:rsidR="00AF1927" w:rsidRDefault="00AF192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27" w:rsidRDefault="00AF19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5DB" w:rsidRDefault="008445DB" w:rsidP="00EA5E6A">
      <w:r>
        <w:separator/>
      </w:r>
    </w:p>
  </w:footnote>
  <w:footnote w:type="continuationSeparator" w:id="0">
    <w:p w:rsidR="008445DB" w:rsidRDefault="008445DB" w:rsidP="00EA5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27" w:rsidRDefault="00AF19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27" w:rsidRDefault="00AF192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27" w:rsidRDefault="00AF19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347D"/>
    <w:multiLevelType w:val="hybridMultilevel"/>
    <w:tmpl w:val="D78473BA"/>
    <w:lvl w:ilvl="0" w:tplc="13E2372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6419B5"/>
    <w:multiLevelType w:val="hybridMultilevel"/>
    <w:tmpl w:val="F7287CA6"/>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5F50B95"/>
    <w:multiLevelType w:val="hybridMultilevel"/>
    <w:tmpl w:val="12F8FAF6"/>
    <w:lvl w:ilvl="0" w:tplc="951CD0A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23C49"/>
    <w:multiLevelType w:val="multilevel"/>
    <w:tmpl w:val="16723C49"/>
    <w:lvl w:ilvl="0">
      <w:start w:val="2"/>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3900F89"/>
    <w:multiLevelType w:val="multilevel"/>
    <w:tmpl w:val="23900F8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8B56C61"/>
    <w:multiLevelType w:val="hybridMultilevel"/>
    <w:tmpl w:val="B1AECDE0"/>
    <w:lvl w:ilvl="0" w:tplc="40FA2B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9D02A3"/>
    <w:multiLevelType w:val="multilevel"/>
    <w:tmpl w:val="479D02A3"/>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DC556F9"/>
    <w:multiLevelType w:val="hybridMultilevel"/>
    <w:tmpl w:val="23DAB8E2"/>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CF258F"/>
    <w:multiLevelType w:val="multilevel"/>
    <w:tmpl w:val="67906832"/>
    <w:lvl w:ilvl="0">
      <w:start w:val="1"/>
      <w:numFmt w:val="lowerRoman"/>
      <w:lvlText w:val="%1."/>
      <w:lvlJc w:val="right"/>
      <w:pPr>
        <w:ind w:left="846" w:hanging="420"/>
      </w:pPr>
      <w:rPr>
        <w:rFonts w:hint="eastAsia"/>
        <w:color w:val="FF000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nsid w:val="5415CD8E"/>
    <w:multiLevelType w:val="singleLevel"/>
    <w:tmpl w:val="5415CD8E"/>
    <w:lvl w:ilvl="0">
      <w:start w:val="1"/>
      <w:numFmt w:val="decimal"/>
      <w:suff w:val="nothing"/>
      <w:lvlText w:val="%1、"/>
      <w:lvlJc w:val="left"/>
    </w:lvl>
  </w:abstractNum>
  <w:abstractNum w:abstractNumId="10">
    <w:nsid w:val="544E196C"/>
    <w:multiLevelType w:val="singleLevel"/>
    <w:tmpl w:val="544E196C"/>
    <w:lvl w:ilvl="0">
      <w:start w:val="1"/>
      <w:numFmt w:val="decimal"/>
      <w:suff w:val="nothing"/>
      <w:lvlText w:val="%1．"/>
      <w:lvlJc w:val="left"/>
    </w:lvl>
  </w:abstractNum>
  <w:abstractNum w:abstractNumId="11">
    <w:nsid w:val="5518FD94"/>
    <w:multiLevelType w:val="singleLevel"/>
    <w:tmpl w:val="5518FD94"/>
    <w:lvl w:ilvl="0">
      <w:start w:val="3"/>
      <w:numFmt w:val="chineseCounting"/>
      <w:suff w:val="nothing"/>
      <w:lvlText w:val="（%1）"/>
      <w:lvlJc w:val="left"/>
    </w:lvl>
  </w:abstractNum>
  <w:abstractNum w:abstractNumId="12">
    <w:nsid w:val="56012B50"/>
    <w:multiLevelType w:val="multilevel"/>
    <w:tmpl w:val="00000000"/>
    <w:lvl w:ilvl="0">
      <w:start w:val="1"/>
      <w:numFmt w:val="decimal"/>
      <w:lvlText w:val="%1．"/>
      <w:lvlJc w:val="left"/>
      <w:pPr>
        <w:tabs>
          <w:tab w:val="num" w:pos="782"/>
        </w:tabs>
        <w:ind w:left="782" w:hanging="360"/>
      </w:pPr>
      <w:rPr>
        <w:rFonts w:hint="default"/>
      </w:rPr>
    </w:lvl>
    <w:lvl w:ilvl="1">
      <w:start w:val="1"/>
      <w:numFmt w:val="lowerLetter"/>
      <w:lvlText w:val="%2)"/>
      <w:lvlJc w:val="left"/>
      <w:pPr>
        <w:tabs>
          <w:tab w:val="num" w:pos="1262"/>
        </w:tabs>
        <w:ind w:left="1262" w:hanging="420"/>
      </w:pPr>
    </w:lvl>
    <w:lvl w:ilvl="2">
      <w:start w:val="1"/>
      <w:numFmt w:val="lowerRoman"/>
      <w:lvlText w:val="%3."/>
      <w:lvlJc w:val="right"/>
      <w:pPr>
        <w:tabs>
          <w:tab w:val="num" w:pos="1682"/>
        </w:tabs>
        <w:ind w:left="1682" w:hanging="420"/>
      </w:pPr>
    </w:lvl>
    <w:lvl w:ilvl="3">
      <w:start w:val="1"/>
      <w:numFmt w:val="decimal"/>
      <w:lvlText w:val="%4."/>
      <w:lvlJc w:val="left"/>
      <w:pPr>
        <w:tabs>
          <w:tab w:val="num" w:pos="2102"/>
        </w:tabs>
        <w:ind w:left="2102" w:hanging="420"/>
      </w:pPr>
    </w:lvl>
    <w:lvl w:ilvl="4">
      <w:start w:val="1"/>
      <w:numFmt w:val="lowerLetter"/>
      <w:lvlText w:val="%5)"/>
      <w:lvlJc w:val="left"/>
      <w:pPr>
        <w:tabs>
          <w:tab w:val="num" w:pos="2522"/>
        </w:tabs>
        <w:ind w:left="2522" w:hanging="420"/>
      </w:pPr>
    </w:lvl>
    <w:lvl w:ilvl="5">
      <w:start w:val="1"/>
      <w:numFmt w:val="lowerRoman"/>
      <w:lvlText w:val="%6."/>
      <w:lvlJc w:val="right"/>
      <w:pPr>
        <w:tabs>
          <w:tab w:val="num" w:pos="2942"/>
        </w:tabs>
        <w:ind w:left="2942" w:hanging="420"/>
      </w:pPr>
    </w:lvl>
    <w:lvl w:ilvl="6">
      <w:start w:val="1"/>
      <w:numFmt w:val="decimal"/>
      <w:lvlText w:val="%7."/>
      <w:lvlJc w:val="left"/>
      <w:pPr>
        <w:tabs>
          <w:tab w:val="num" w:pos="3362"/>
        </w:tabs>
        <w:ind w:left="3362" w:hanging="420"/>
      </w:pPr>
    </w:lvl>
    <w:lvl w:ilvl="7">
      <w:start w:val="1"/>
      <w:numFmt w:val="lowerLetter"/>
      <w:lvlText w:val="%8)"/>
      <w:lvlJc w:val="left"/>
      <w:pPr>
        <w:tabs>
          <w:tab w:val="num" w:pos="3782"/>
        </w:tabs>
        <w:ind w:left="3782" w:hanging="420"/>
      </w:pPr>
    </w:lvl>
    <w:lvl w:ilvl="8">
      <w:start w:val="1"/>
      <w:numFmt w:val="lowerRoman"/>
      <w:lvlText w:val="%9."/>
      <w:lvlJc w:val="right"/>
      <w:pPr>
        <w:tabs>
          <w:tab w:val="num" w:pos="4202"/>
        </w:tabs>
        <w:ind w:left="4202" w:hanging="420"/>
      </w:pPr>
    </w:lvl>
  </w:abstractNum>
  <w:abstractNum w:abstractNumId="13">
    <w:nsid w:val="57EE18AC"/>
    <w:multiLevelType w:val="hybridMultilevel"/>
    <w:tmpl w:val="0C1029DC"/>
    <w:lvl w:ilvl="0" w:tplc="A04A9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852191"/>
    <w:multiLevelType w:val="hybridMultilevel"/>
    <w:tmpl w:val="F7287CA6"/>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AC67B5A"/>
    <w:multiLevelType w:val="hybridMultilevel"/>
    <w:tmpl w:val="C228227E"/>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9B445E0"/>
    <w:multiLevelType w:val="hybridMultilevel"/>
    <w:tmpl w:val="F7287CA6"/>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9"/>
  </w:num>
  <w:num w:numId="3">
    <w:abstractNumId w:val="10"/>
  </w:num>
  <w:num w:numId="4">
    <w:abstractNumId w:val="4"/>
  </w:num>
  <w:num w:numId="5">
    <w:abstractNumId w:val="6"/>
  </w:num>
  <w:num w:numId="6">
    <w:abstractNumId w:val="8"/>
  </w:num>
  <w:num w:numId="7">
    <w:abstractNumId w:val="3"/>
  </w:num>
  <w:num w:numId="8">
    <w:abstractNumId w:val="12"/>
  </w:num>
  <w:num w:numId="9">
    <w:abstractNumId w:val="16"/>
  </w:num>
  <w:num w:numId="10">
    <w:abstractNumId w:val="15"/>
  </w:num>
  <w:num w:numId="11">
    <w:abstractNumId w:val="1"/>
  </w:num>
  <w:num w:numId="12">
    <w:abstractNumId w:val="14"/>
  </w:num>
  <w:num w:numId="13">
    <w:abstractNumId w:val="7"/>
  </w:num>
  <w:num w:numId="14">
    <w:abstractNumId w:val="2"/>
  </w:num>
  <w:num w:numId="15">
    <w:abstractNumId w:val="13"/>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90"/>
    <w:rsid w:val="00036A34"/>
    <w:rsid w:val="000612AB"/>
    <w:rsid w:val="00081769"/>
    <w:rsid w:val="000F5284"/>
    <w:rsid w:val="00132373"/>
    <w:rsid w:val="00144AB3"/>
    <w:rsid w:val="00154C1E"/>
    <w:rsid w:val="00174245"/>
    <w:rsid w:val="001865FA"/>
    <w:rsid w:val="001A6DA7"/>
    <w:rsid w:val="001D3E2B"/>
    <w:rsid w:val="001F594E"/>
    <w:rsid w:val="00243506"/>
    <w:rsid w:val="002510DE"/>
    <w:rsid w:val="00261868"/>
    <w:rsid w:val="00294219"/>
    <w:rsid w:val="002A615E"/>
    <w:rsid w:val="002C75F7"/>
    <w:rsid w:val="00327829"/>
    <w:rsid w:val="0034625E"/>
    <w:rsid w:val="00357A90"/>
    <w:rsid w:val="00394286"/>
    <w:rsid w:val="003A05A3"/>
    <w:rsid w:val="003E0C35"/>
    <w:rsid w:val="00415060"/>
    <w:rsid w:val="00424F83"/>
    <w:rsid w:val="00435401"/>
    <w:rsid w:val="00452AC2"/>
    <w:rsid w:val="0047783B"/>
    <w:rsid w:val="004A6294"/>
    <w:rsid w:val="004B04FD"/>
    <w:rsid w:val="004D1EF5"/>
    <w:rsid w:val="004D4186"/>
    <w:rsid w:val="004E32C4"/>
    <w:rsid w:val="004F02F8"/>
    <w:rsid w:val="005504A3"/>
    <w:rsid w:val="00557749"/>
    <w:rsid w:val="005809A3"/>
    <w:rsid w:val="00590BC2"/>
    <w:rsid w:val="00597406"/>
    <w:rsid w:val="005F1AF6"/>
    <w:rsid w:val="00606754"/>
    <w:rsid w:val="006B6A4B"/>
    <w:rsid w:val="006D3F4E"/>
    <w:rsid w:val="006E0134"/>
    <w:rsid w:val="007004FC"/>
    <w:rsid w:val="007039A4"/>
    <w:rsid w:val="007313AF"/>
    <w:rsid w:val="00735EC5"/>
    <w:rsid w:val="00761B87"/>
    <w:rsid w:val="0077192C"/>
    <w:rsid w:val="00782307"/>
    <w:rsid w:val="007923BF"/>
    <w:rsid w:val="00793A42"/>
    <w:rsid w:val="007C2004"/>
    <w:rsid w:val="007D093C"/>
    <w:rsid w:val="00805DA7"/>
    <w:rsid w:val="008445DB"/>
    <w:rsid w:val="00897206"/>
    <w:rsid w:val="008B2BB1"/>
    <w:rsid w:val="008C43A0"/>
    <w:rsid w:val="008C4E13"/>
    <w:rsid w:val="008F0A5C"/>
    <w:rsid w:val="00902FE3"/>
    <w:rsid w:val="0092656B"/>
    <w:rsid w:val="0094722F"/>
    <w:rsid w:val="0096608F"/>
    <w:rsid w:val="009C659F"/>
    <w:rsid w:val="009F015E"/>
    <w:rsid w:val="00A4028B"/>
    <w:rsid w:val="00A46A46"/>
    <w:rsid w:val="00AD7B37"/>
    <w:rsid w:val="00AE614E"/>
    <w:rsid w:val="00AF1927"/>
    <w:rsid w:val="00B341D7"/>
    <w:rsid w:val="00BA21C4"/>
    <w:rsid w:val="00BA301B"/>
    <w:rsid w:val="00BC6E66"/>
    <w:rsid w:val="00C11CC3"/>
    <w:rsid w:val="00C169FB"/>
    <w:rsid w:val="00C2055B"/>
    <w:rsid w:val="00C42DD3"/>
    <w:rsid w:val="00C67B6E"/>
    <w:rsid w:val="00C90DF9"/>
    <w:rsid w:val="00CE3605"/>
    <w:rsid w:val="00D16D6B"/>
    <w:rsid w:val="00D16E1F"/>
    <w:rsid w:val="00D20C12"/>
    <w:rsid w:val="00D23737"/>
    <w:rsid w:val="00D310E2"/>
    <w:rsid w:val="00D908D1"/>
    <w:rsid w:val="00DE03DD"/>
    <w:rsid w:val="00DE46E5"/>
    <w:rsid w:val="00DF2001"/>
    <w:rsid w:val="00E31278"/>
    <w:rsid w:val="00E4690D"/>
    <w:rsid w:val="00E518CC"/>
    <w:rsid w:val="00E54E8E"/>
    <w:rsid w:val="00E72009"/>
    <w:rsid w:val="00EA5E6A"/>
    <w:rsid w:val="00EC1642"/>
    <w:rsid w:val="00EF7641"/>
    <w:rsid w:val="00F17A0B"/>
    <w:rsid w:val="00F217B0"/>
    <w:rsid w:val="00F279D7"/>
    <w:rsid w:val="00F5151B"/>
    <w:rsid w:val="00FB1264"/>
    <w:rsid w:val="00FD18B2"/>
    <w:rsid w:val="00FD727B"/>
    <w:rsid w:val="00FE3E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8CC"/>
    <w:pPr>
      <w:widowControl w:val="0"/>
      <w:jc w:val="both"/>
    </w:pPr>
    <w:rPr>
      <w:rFonts w:ascii="Times New Roman" w:eastAsia="宋体" w:hAnsi="Times New Roman" w:cs="Times New Roman"/>
    </w:rPr>
  </w:style>
  <w:style w:type="paragraph" w:styleId="3">
    <w:name w:val="heading 3"/>
    <w:basedOn w:val="a"/>
    <w:link w:val="3Char"/>
    <w:uiPriority w:val="9"/>
    <w:qFormat/>
    <w:rsid w:val="006E013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正文文本缩进 2 Char"/>
    <w:link w:val="2"/>
    <w:rsid w:val="00357A90"/>
    <w:rPr>
      <w:rFonts w:ascii="宋体" w:hAnsi="宋体"/>
      <w:color w:val="000000"/>
      <w:sz w:val="24"/>
      <w:szCs w:val="24"/>
    </w:rPr>
  </w:style>
  <w:style w:type="paragraph" w:styleId="2">
    <w:name w:val="Body Text Indent 2"/>
    <w:basedOn w:val="a"/>
    <w:link w:val="2Char"/>
    <w:rsid w:val="00357A90"/>
    <w:pPr>
      <w:widowControl/>
      <w:tabs>
        <w:tab w:val="left" w:pos="720"/>
      </w:tabs>
      <w:adjustRightInd w:val="0"/>
      <w:snapToGrid w:val="0"/>
      <w:ind w:leftChars="163" w:left="342" w:firstLineChars="200" w:firstLine="480"/>
      <w:jc w:val="left"/>
    </w:pPr>
    <w:rPr>
      <w:rFonts w:ascii="宋体" w:eastAsiaTheme="minorEastAsia" w:hAnsi="宋体" w:cstheme="minorBidi"/>
      <w:color w:val="000000"/>
      <w:sz w:val="24"/>
      <w:szCs w:val="24"/>
    </w:rPr>
  </w:style>
  <w:style w:type="character" w:customStyle="1" w:styleId="2Char1">
    <w:name w:val="正文文本缩进 2 Char1"/>
    <w:basedOn w:val="a0"/>
    <w:uiPriority w:val="99"/>
    <w:semiHidden/>
    <w:rsid w:val="00357A90"/>
    <w:rPr>
      <w:rFonts w:ascii="Times New Roman" w:eastAsia="宋体" w:hAnsi="Times New Roman" w:cs="Times New Roman"/>
    </w:rPr>
  </w:style>
  <w:style w:type="paragraph" w:customStyle="1" w:styleId="1">
    <w:name w:val="列出段落1"/>
    <w:basedOn w:val="a"/>
    <w:uiPriority w:val="34"/>
    <w:qFormat/>
    <w:rsid w:val="00357A90"/>
    <w:pPr>
      <w:ind w:firstLineChars="200" w:firstLine="420"/>
    </w:pPr>
  </w:style>
  <w:style w:type="paragraph" w:styleId="a3">
    <w:name w:val="header"/>
    <w:basedOn w:val="a"/>
    <w:link w:val="Char"/>
    <w:uiPriority w:val="99"/>
    <w:unhideWhenUsed/>
    <w:rsid w:val="00EA5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6A"/>
    <w:rPr>
      <w:rFonts w:ascii="Times New Roman" w:eastAsia="宋体" w:hAnsi="Times New Roman" w:cs="Times New Roman"/>
      <w:sz w:val="18"/>
      <w:szCs w:val="18"/>
    </w:rPr>
  </w:style>
  <w:style w:type="paragraph" w:styleId="a4">
    <w:name w:val="footer"/>
    <w:basedOn w:val="a"/>
    <w:link w:val="Char0"/>
    <w:uiPriority w:val="99"/>
    <w:unhideWhenUsed/>
    <w:rsid w:val="00EA5E6A"/>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6A"/>
    <w:rPr>
      <w:rFonts w:ascii="Times New Roman" w:eastAsia="宋体" w:hAnsi="Times New Roman" w:cs="Times New Roman"/>
      <w:sz w:val="18"/>
      <w:szCs w:val="18"/>
    </w:rPr>
  </w:style>
  <w:style w:type="character" w:customStyle="1" w:styleId="3Char">
    <w:name w:val="标题 3 Char"/>
    <w:basedOn w:val="a0"/>
    <w:link w:val="3"/>
    <w:uiPriority w:val="9"/>
    <w:rsid w:val="006E0134"/>
    <w:rPr>
      <w:rFonts w:ascii="宋体" w:eastAsia="宋体" w:hAnsi="宋体" w:cs="宋体"/>
      <w:b/>
      <w:bCs/>
      <w:kern w:val="0"/>
      <w:sz w:val="27"/>
      <w:szCs w:val="27"/>
    </w:rPr>
  </w:style>
  <w:style w:type="character" w:styleId="a5">
    <w:name w:val="Hyperlink"/>
    <w:basedOn w:val="a0"/>
    <w:uiPriority w:val="99"/>
    <w:semiHidden/>
    <w:unhideWhenUsed/>
    <w:rsid w:val="006E0134"/>
    <w:rPr>
      <w:color w:val="0000FF"/>
      <w:u w:val="single"/>
    </w:rPr>
  </w:style>
  <w:style w:type="paragraph" w:styleId="a6">
    <w:name w:val="List Paragraph"/>
    <w:basedOn w:val="a"/>
    <w:uiPriority w:val="34"/>
    <w:qFormat/>
    <w:rsid w:val="00782307"/>
    <w:pPr>
      <w:ind w:firstLineChars="200" w:firstLine="420"/>
    </w:pPr>
  </w:style>
  <w:style w:type="table" w:styleId="a7">
    <w:name w:val="Table Grid"/>
    <w:basedOn w:val="a1"/>
    <w:uiPriority w:val="59"/>
    <w:rsid w:val="001742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11CC3"/>
    <w:rPr>
      <w:sz w:val="18"/>
      <w:szCs w:val="18"/>
    </w:rPr>
  </w:style>
  <w:style w:type="character" w:customStyle="1" w:styleId="Char1">
    <w:name w:val="批注框文本 Char"/>
    <w:basedOn w:val="a0"/>
    <w:link w:val="a8"/>
    <w:uiPriority w:val="99"/>
    <w:semiHidden/>
    <w:rsid w:val="00C11CC3"/>
    <w:rPr>
      <w:rFonts w:ascii="Times New Roman" w:eastAsia="宋体" w:hAnsi="Times New Roman" w:cs="Times New Roman"/>
      <w:sz w:val="18"/>
      <w:szCs w:val="18"/>
    </w:rPr>
  </w:style>
  <w:style w:type="character" w:styleId="a9">
    <w:name w:val="annotation reference"/>
    <w:basedOn w:val="a0"/>
    <w:uiPriority w:val="99"/>
    <w:semiHidden/>
    <w:unhideWhenUsed/>
    <w:rsid w:val="00415060"/>
    <w:rPr>
      <w:sz w:val="21"/>
      <w:szCs w:val="21"/>
    </w:rPr>
  </w:style>
  <w:style w:type="paragraph" w:styleId="aa">
    <w:name w:val="annotation text"/>
    <w:basedOn w:val="a"/>
    <w:link w:val="Char2"/>
    <w:uiPriority w:val="99"/>
    <w:semiHidden/>
    <w:unhideWhenUsed/>
    <w:rsid w:val="00415060"/>
    <w:pPr>
      <w:jc w:val="left"/>
    </w:pPr>
  </w:style>
  <w:style w:type="character" w:customStyle="1" w:styleId="Char2">
    <w:name w:val="批注文字 Char"/>
    <w:basedOn w:val="a0"/>
    <w:link w:val="aa"/>
    <w:uiPriority w:val="99"/>
    <w:semiHidden/>
    <w:rsid w:val="00415060"/>
    <w:rPr>
      <w:rFonts w:ascii="Times New Roman" w:eastAsia="宋体" w:hAnsi="Times New Roman" w:cs="Times New Roman"/>
    </w:rPr>
  </w:style>
  <w:style w:type="paragraph" w:styleId="ab">
    <w:name w:val="annotation subject"/>
    <w:basedOn w:val="aa"/>
    <w:next w:val="aa"/>
    <w:link w:val="Char3"/>
    <w:uiPriority w:val="99"/>
    <w:semiHidden/>
    <w:unhideWhenUsed/>
    <w:rsid w:val="00415060"/>
    <w:rPr>
      <w:b/>
      <w:bCs/>
    </w:rPr>
  </w:style>
  <w:style w:type="character" w:customStyle="1" w:styleId="Char3">
    <w:name w:val="批注主题 Char"/>
    <w:basedOn w:val="Char2"/>
    <w:link w:val="ab"/>
    <w:uiPriority w:val="99"/>
    <w:semiHidden/>
    <w:rsid w:val="00415060"/>
    <w:rPr>
      <w:rFonts w:ascii="Times New Roman" w:eastAsia="宋体"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8CC"/>
    <w:pPr>
      <w:widowControl w:val="0"/>
      <w:jc w:val="both"/>
    </w:pPr>
    <w:rPr>
      <w:rFonts w:ascii="Times New Roman" w:eastAsia="宋体" w:hAnsi="Times New Roman" w:cs="Times New Roman"/>
    </w:rPr>
  </w:style>
  <w:style w:type="paragraph" w:styleId="3">
    <w:name w:val="heading 3"/>
    <w:basedOn w:val="a"/>
    <w:link w:val="3Char"/>
    <w:uiPriority w:val="9"/>
    <w:qFormat/>
    <w:rsid w:val="006E013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正文文本缩进 2 Char"/>
    <w:link w:val="2"/>
    <w:rsid w:val="00357A90"/>
    <w:rPr>
      <w:rFonts w:ascii="宋体" w:hAnsi="宋体"/>
      <w:color w:val="000000"/>
      <w:sz w:val="24"/>
      <w:szCs w:val="24"/>
    </w:rPr>
  </w:style>
  <w:style w:type="paragraph" w:styleId="2">
    <w:name w:val="Body Text Indent 2"/>
    <w:basedOn w:val="a"/>
    <w:link w:val="2Char"/>
    <w:rsid w:val="00357A90"/>
    <w:pPr>
      <w:widowControl/>
      <w:tabs>
        <w:tab w:val="left" w:pos="720"/>
      </w:tabs>
      <w:adjustRightInd w:val="0"/>
      <w:snapToGrid w:val="0"/>
      <w:ind w:leftChars="163" w:left="342" w:firstLineChars="200" w:firstLine="480"/>
      <w:jc w:val="left"/>
    </w:pPr>
    <w:rPr>
      <w:rFonts w:ascii="宋体" w:eastAsiaTheme="minorEastAsia" w:hAnsi="宋体" w:cstheme="minorBidi"/>
      <w:color w:val="000000"/>
      <w:sz w:val="24"/>
      <w:szCs w:val="24"/>
    </w:rPr>
  </w:style>
  <w:style w:type="character" w:customStyle="1" w:styleId="2Char1">
    <w:name w:val="正文文本缩进 2 Char1"/>
    <w:basedOn w:val="a0"/>
    <w:uiPriority w:val="99"/>
    <w:semiHidden/>
    <w:rsid w:val="00357A90"/>
    <w:rPr>
      <w:rFonts w:ascii="Times New Roman" w:eastAsia="宋体" w:hAnsi="Times New Roman" w:cs="Times New Roman"/>
    </w:rPr>
  </w:style>
  <w:style w:type="paragraph" w:customStyle="1" w:styleId="1">
    <w:name w:val="列出段落1"/>
    <w:basedOn w:val="a"/>
    <w:uiPriority w:val="34"/>
    <w:qFormat/>
    <w:rsid w:val="00357A90"/>
    <w:pPr>
      <w:ind w:firstLineChars="200" w:firstLine="420"/>
    </w:pPr>
  </w:style>
  <w:style w:type="paragraph" w:styleId="a3">
    <w:name w:val="header"/>
    <w:basedOn w:val="a"/>
    <w:link w:val="Char"/>
    <w:uiPriority w:val="99"/>
    <w:unhideWhenUsed/>
    <w:rsid w:val="00EA5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6A"/>
    <w:rPr>
      <w:rFonts w:ascii="Times New Roman" w:eastAsia="宋体" w:hAnsi="Times New Roman" w:cs="Times New Roman"/>
      <w:sz w:val="18"/>
      <w:szCs w:val="18"/>
    </w:rPr>
  </w:style>
  <w:style w:type="paragraph" w:styleId="a4">
    <w:name w:val="footer"/>
    <w:basedOn w:val="a"/>
    <w:link w:val="Char0"/>
    <w:uiPriority w:val="99"/>
    <w:unhideWhenUsed/>
    <w:rsid w:val="00EA5E6A"/>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6A"/>
    <w:rPr>
      <w:rFonts w:ascii="Times New Roman" w:eastAsia="宋体" w:hAnsi="Times New Roman" w:cs="Times New Roman"/>
      <w:sz w:val="18"/>
      <w:szCs w:val="18"/>
    </w:rPr>
  </w:style>
  <w:style w:type="character" w:customStyle="1" w:styleId="3Char">
    <w:name w:val="标题 3 Char"/>
    <w:basedOn w:val="a0"/>
    <w:link w:val="3"/>
    <w:uiPriority w:val="9"/>
    <w:rsid w:val="006E0134"/>
    <w:rPr>
      <w:rFonts w:ascii="宋体" w:eastAsia="宋体" w:hAnsi="宋体" w:cs="宋体"/>
      <w:b/>
      <w:bCs/>
      <w:kern w:val="0"/>
      <w:sz w:val="27"/>
      <w:szCs w:val="27"/>
    </w:rPr>
  </w:style>
  <w:style w:type="character" w:styleId="a5">
    <w:name w:val="Hyperlink"/>
    <w:basedOn w:val="a0"/>
    <w:uiPriority w:val="99"/>
    <w:semiHidden/>
    <w:unhideWhenUsed/>
    <w:rsid w:val="006E0134"/>
    <w:rPr>
      <w:color w:val="0000FF"/>
      <w:u w:val="single"/>
    </w:rPr>
  </w:style>
  <w:style w:type="paragraph" w:styleId="a6">
    <w:name w:val="List Paragraph"/>
    <w:basedOn w:val="a"/>
    <w:uiPriority w:val="34"/>
    <w:qFormat/>
    <w:rsid w:val="00782307"/>
    <w:pPr>
      <w:ind w:firstLineChars="200" w:firstLine="420"/>
    </w:pPr>
  </w:style>
  <w:style w:type="table" w:styleId="a7">
    <w:name w:val="Table Grid"/>
    <w:basedOn w:val="a1"/>
    <w:uiPriority w:val="59"/>
    <w:rsid w:val="001742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11CC3"/>
    <w:rPr>
      <w:sz w:val="18"/>
      <w:szCs w:val="18"/>
    </w:rPr>
  </w:style>
  <w:style w:type="character" w:customStyle="1" w:styleId="Char1">
    <w:name w:val="批注框文本 Char"/>
    <w:basedOn w:val="a0"/>
    <w:link w:val="a8"/>
    <w:uiPriority w:val="99"/>
    <w:semiHidden/>
    <w:rsid w:val="00C11CC3"/>
    <w:rPr>
      <w:rFonts w:ascii="Times New Roman" w:eastAsia="宋体" w:hAnsi="Times New Roman" w:cs="Times New Roman"/>
      <w:sz w:val="18"/>
      <w:szCs w:val="18"/>
    </w:rPr>
  </w:style>
  <w:style w:type="character" w:styleId="a9">
    <w:name w:val="annotation reference"/>
    <w:basedOn w:val="a0"/>
    <w:uiPriority w:val="99"/>
    <w:semiHidden/>
    <w:unhideWhenUsed/>
    <w:rsid w:val="00415060"/>
    <w:rPr>
      <w:sz w:val="21"/>
      <w:szCs w:val="21"/>
    </w:rPr>
  </w:style>
  <w:style w:type="paragraph" w:styleId="aa">
    <w:name w:val="annotation text"/>
    <w:basedOn w:val="a"/>
    <w:link w:val="Char2"/>
    <w:uiPriority w:val="99"/>
    <w:semiHidden/>
    <w:unhideWhenUsed/>
    <w:rsid w:val="00415060"/>
    <w:pPr>
      <w:jc w:val="left"/>
    </w:pPr>
  </w:style>
  <w:style w:type="character" w:customStyle="1" w:styleId="Char2">
    <w:name w:val="批注文字 Char"/>
    <w:basedOn w:val="a0"/>
    <w:link w:val="aa"/>
    <w:uiPriority w:val="99"/>
    <w:semiHidden/>
    <w:rsid w:val="00415060"/>
    <w:rPr>
      <w:rFonts w:ascii="Times New Roman" w:eastAsia="宋体" w:hAnsi="Times New Roman" w:cs="Times New Roman"/>
    </w:rPr>
  </w:style>
  <w:style w:type="paragraph" w:styleId="ab">
    <w:name w:val="annotation subject"/>
    <w:basedOn w:val="aa"/>
    <w:next w:val="aa"/>
    <w:link w:val="Char3"/>
    <w:uiPriority w:val="99"/>
    <w:semiHidden/>
    <w:unhideWhenUsed/>
    <w:rsid w:val="00415060"/>
    <w:rPr>
      <w:b/>
      <w:bCs/>
    </w:rPr>
  </w:style>
  <w:style w:type="character" w:customStyle="1" w:styleId="Char3">
    <w:name w:val="批注主题 Char"/>
    <w:basedOn w:val="Char2"/>
    <w:link w:val="ab"/>
    <w:uiPriority w:val="99"/>
    <w:semiHidden/>
    <w:rsid w:val="00415060"/>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2660">
      <w:bodyDiv w:val="1"/>
      <w:marLeft w:val="0"/>
      <w:marRight w:val="0"/>
      <w:marTop w:val="0"/>
      <w:marBottom w:val="0"/>
      <w:divBdr>
        <w:top w:val="none" w:sz="0" w:space="0" w:color="auto"/>
        <w:left w:val="none" w:sz="0" w:space="0" w:color="auto"/>
        <w:bottom w:val="none" w:sz="0" w:space="0" w:color="auto"/>
        <w:right w:val="none" w:sz="0" w:space="0" w:color="auto"/>
      </w:divBdr>
    </w:div>
    <w:div w:id="615722156">
      <w:bodyDiv w:val="1"/>
      <w:marLeft w:val="0"/>
      <w:marRight w:val="0"/>
      <w:marTop w:val="0"/>
      <w:marBottom w:val="0"/>
      <w:divBdr>
        <w:top w:val="none" w:sz="0" w:space="0" w:color="auto"/>
        <w:left w:val="none" w:sz="0" w:space="0" w:color="auto"/>
        <w:bottom w:val="none" w:sz="0" w:space="0" w:color="auto"/>
        <w:right w:val="none" w:sz="0" w:space="0" w:color="auto"/>
      </w:divBdr>
    </w:div>
    <w:div w:id="6845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21</Pages>
  <Words>1940</Words>
  <Characters>11062</Characters>
  <Application>Microsoft Office Word</Application>
  <DocSecurity>0</DocSecurity>
  <Lines>92</Lines>
  <Paragraphs>25</Paragraphs>
  <ScaleCrop>false</ScaleCrop>
  <Company>MS</Company>
  <LinksUpToDate>false</LinksUpToDate>
  <CharactersWithSpaces>12977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QianNing_Thinkcentre</dc:creator>
  <cp:lastModifiedBy>QianNing_Thinkcentre</cp:lastModifiedBy>
  <cp:revision>14</cp:revision>
  <cp:lastPrinted>2016-05-16T03:10:00Z</cp:lastPrinted>
  <dcterms:created xsi:type="dcterms:W3CDTF">2016-04-29T07:45:00Z</dcterms:created>
  <dcterms:modified xsi:type="dcterms:W3CDTF">2016-06-07T05:53:00Z</dcterms:modified>
</cp:coreProperties>
</file>