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0E26" w14:textId="77777777" w:rsidR="00FF79E7" w:rsidRDefault="009242C4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陈翔副教授团队成果获评2023中国国际大数据产业</w:t>
      </w:r>
    </w:p>
    <w:p w14:paraId="573D8BC3" w14:textId="77777777" w:rsidR="00FF79E7" w:rsidRDefault="009242C4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博览会“优秀科技成果”</w:t>
      </w:r>
    </w:p>
    <w:p w14:paraId="5E6024BF" w14:textId="77777777" w:rsidR="00E7197D" w:rsidRDefault="00E719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F27AE60" w14:textId="058F8357" w:rsidR="00FF79E7" w:rsidRDefault="009242C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2023年5月26日，2023中国国际大数据产业博览会（简称“数博会”）在贵州</w:t>
      </w:r>
      <w:r w:rsidR="00E7197D"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贵阳</w:t>
      </w:r>
      <w:r w:rsidR="00E7197D"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顺利召开。在</w:t>
      </w:r>
      <w:r w:rsidR="00540382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="00406233" w:rsidRPr="00406233">
        <w:rPr>
          <w:rFonts w:ascii="仿宋_GB2312" w:eastAsia="仿宋_GB2312" w:hAnsi="仿宋_GB2312" w:cs="仿宋_GB2312" w:hint="eastAsia"/>
          <w:sz w:val="32"/>
          <w:szCs w:val="32"/>
        </w:rPr>
        <w:t>2023数博会领先科技成果发布会</w:t>
      </w:r>
      <w:r w:rsidR="00540382"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上，我院陈翔副教授团队成果“高速铁路列控无线传输监控大数据应用系统”获评“优秀科技成果”。这也是继荣获2022年度广东省物联网协会科技进步奖特等奖之后，该</w:t>
      </w:r>
      <w:r w:rsidR="007B3C42">
        <w:rPr>
          <w:rFonts w:ascii="仿宋_GB2312" w:eastAsia="仿宋_GB2312" w:hAnsi="仿宋_GB2312" w:cs="仿宋_GB2312" w:hint="eastAsia"/>
          <w:sz w:val="32"/>
          <w:szCs w:val="32"/>
        </w:rPr>
        <w:t>应用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系统荣获的第二</w:t>
      </w:r>
      <w:r w:rsidR="008B3F13">
        <w:rPr>
          <w:rFonts w:ascii="仿宋_GB2312" w:eastAsia="仿宋_GB2312" w:hAnsi="仿宋_GB2312" w:cs="仿宋_GB2312" w:hint="eastAsia"/>
          <w:sz w:val="32"/>
          <w:szCs w:val="32"/>
        </w:rPr>
        <w:t>项</w:t>
      </w:r>
      <w:r>
        <w:rPr>
          <w:rFonts w:ascii="仿宋_GB2312" w:eastAsia="仿宋_GB2312" w:hAnsi="仿宋_GB2312" w:cs="仿宋_GB2312" w:hint="eastAsia"/>
          <w:sz w:val="32"/>
          <w:szCs w:val="32"/>
        </w:rPr>
        <w:t>成果荣誉。</w:t>
      </w:r>
    </w:p>
    <w:p w14:paraId="4B245F4B" w14:textId="77777777" w:rsidR="00D9052C" w:rsidRDefault="00D9052C" w:rsidP="00D9052C">
      <w:pPr>
        <w:pStyle w:val="a0"/>
        <w:jc w:val="center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noProof/>
          <w:lang w:val="en-US"/>
        </w:rPr>
        <w:drawing>
          <wp:inline distT="0" distB="0" distL="114300" distR="114300" wp14:anchorId="3F5C81A4" wp14:editId="5AE64758">
            <wp:extent cx="3035808" cy="4434667"/>
            <wp:effectExtent l="0" t="0" r="0" b="0"/>
            <wp:docPr id="1316204416" name="图片 1316204416" descr="数博会-2023优秀科技成果奖（扫描件）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数博会-2023优秀科技成果奖（扫描件）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0019" cy="447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88FAB" w14:textId="77777777" w:rsidR="00D9052C" w:rsidRPr="00C1511F" w:rsidRDefault="00D9052C" w:rsidP="00D9052C">
      <w:pPr>
        <w:pStyle w:val="a0"/>
        <w:spacing w:line="360" w:lineRule="auto"/>
        <w:jc w:val="center"/>
        <w:rPr>
          <w:rFonts w:cs="仿宋"/>
          <w:sz w:val="24"/>
          <w:szCs w:val="24"/>
          <w:lang w:val="en-US"/>
        </w:rPr>
      </w:pPr>
      <w:r w:rsidRPr="00C1511F">
        <w:rPr>
          <w:rFonts w:cs="仿宋" w:hint="eastAsia"/>
          <w:sz w:val="24"/>
          <w:szCs w:val="24"/>
        </w:rPr>
        <w:t>图</w:t>
      </w:r>
      <w:r w:rsidRPr="00C1511F">
        <w:rPr>
          <w:rFonts w:cs="仿宋" w:hint="eastAsia"/>
          <w:sz w:val="24"/>
          <w:szCs w:val="24"/>
          <w:lang w:val="en-US"/>
        </w:rPr>
        <w:t>1</w:t>
      </w:r>
      <w:r w:rsidRPr="00C1511F">
        <w:rPr>
          <w:rFonts w:cs="仿宋" w:hint="eastAsia"/>
          <w:sz w:val="24"/>
          <w:szCs w:val="24"/>
        </w:rPr>
        <w:t xml:space="preserve"> </w:t>
      </w:r>
      <w:r w:rsidRPr="00C1511F">
        <w:rPr>
          <w:rFonts w:cs="仿宋" w:hint="eastAsia"/>
          <w:sz w:val="24"/>
          <w:szCs w:val="24"/>
          <w:lang w:val="en-US"/>
        </w:rPr>
        <w:t>获奖证书</w:t>
      </w:r>
    </w:p>
    <w:p w14:paraId="60598059" w14:textId="52610C5F" w:rsidR="00FF79E7" w:rsidRDefault="009242C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数博会由国家发展和改革委员会、工业和信息化部、国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家互联网信息办公室和贵州省人民政府共同主办，</w:t>
      </w:r>
      <w:r w:rsidR="007B3C42" w:rsidRPr="007B3C42">
        <w:rPr>
          <w:rFonts w:ascii="仿宋_GB2312" w:eastAsia="仿宋_GB2312" w:hAnsi="仿宋_GB2312" w:cs="仿宋_GB2312"/>
          <w:sz w:val="32"/>
          <w:szCs w:val="32"/>
        </w:rPr>
        <w:t>是全球首个以大数据为主题的</w:t>
      </w:r>
      <w:r w:rsidR="00E7197D">
        <w:rPr>
          <w:rFonts w:ascii="仿宋_GB2312" w:eastAsia="仿宋_GB2312" w:hAnsi="仿宋_GB2312" w:cs="仿宋_GB2312" w:hint="eastAsia"/>
          <w:sz w:val="32"/>
          <w:szCs w:val="32"/>
        </w:rPr>
        <w:t>国际</w:t>
      </w:r>
      <w:r w:rsidR="007B3C42" w:rsidRPr="007B3C42">
        <w:rPr>
          <w:rFonts w:ascii="仿宋_GB2312" w:eastAsia="仿宋_GB2312" w:hAnsi="仿宋_GB2312" w:cs="仿宋_GB2312"/>
          <w:sz w:val="32"/>
          <w:szCs w:val="32"/>
        </w:rPr>
        <w:t>博览会</w:t>
      </w:r>
      <w:r w:rsidR="007B3C42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自2015年创办以来</w:t>
      </w:r>
      <w:r w:rsidR="00E7197D">
        <w:rPr>
          <w:rFonts w:ascii="仿宋_GB2312" w:eastAsia="仿宋_GB2312" w:hAnsi="仿宋_GB2312" w:cs="仿宋_GB2312" w:hint="eastAsia"/>
          <w:sz w:val="32"/>
          <w:szCs w:val="32"/>
        </w:rPr>
        <w:t>，它</w:t>
      </w:r>
      <w:r>
        <w:rPr>
          <w:rFonts w:ascii="仿宋_GB2312" w:eastAsia="仿宋_GB2312" w:hAnsi="仿宋_GB2312" w:cs="仿宋_GB2312" w:hint="eastAsia"/>
          <w:sz w:val="32"/>
          <w:szCs w:val="32"/>
        </w:rPr>
        <w:t>有力助推</w:t>
      </w:r>
      <w:r w:rsidR="007B3C42">
        <w:rPr>
          <w:rFonts w:ascii="仿宋_GB2312" w:eastAsia="仿宋_GB2312" w:hAnsi="仿宋_GB2312" w:cs="仿宋_GB2312" w:hint="eastAsia"/>
          <w:sz w:val="32"/>
          <w:szCs w:val="32"/>
        </w:rPr>
        <w:t>全球</w:t>
      </w:r>
      <w:r>
        <w:rPr>
          <w:rFonts w:ascii="仿宋_GB2312" w:eastAsia="仿宋_GB2312" w:hAnsi="仿宋_GB2312" w:cs="仿宋_GB2312" w:hint="eastAsia"/>
          <w:sz w:val="32"/>
          <w:szCs w:val="32"/>
        </w:rPr>
        <w:t>大数据技术应用和产业发展，其专业性、权威性、引领性获得</w:t>
      </w:r>
      <w:r w:rsidR="00E7197D">
        <w:rPr>
          <w:rFonts w:ascii="仿宋_GB2312" w:eastAsia="仿宋_GB2312" w:hAnsi="仿宋_GB2312" w:cs="仿宋_GB2312" w:hint="eastAsia"/>
          <w:sz w:val="32"/>
          <w:szCs w:val="32"/>
        </w:rPr>
        <w:t>了</w:t>
      </w:r>
      <w:r>
        <w:rPr>
          <w:rFonts w:ascii="仿宋_GB2312" w:eastAsia="仿宋_GB2312" w:hAnsi="仿宋_GB2312" w:cs="仿宋_GB2312" w:hint="eastAsia"/>
          <w:sz w:val="32"/>
          <w:szCs w:val="32"/>
        </w:rPr>
        <w:t>业界一致认可，数博会领先科技成果系列奖项更是代表了近年来</w:t>
      </w:r>
      <w:r w:rsidR="007B3C42">
        <w:rPr>
          <w:rFonts w:ascii="仿宋_GB2312" w:eastAsia="仿宋_GB2312" w:hAnsi="仿宋_GB2312" w:cs="仿宋_GB2312" w:hint="eastAsia"/>
          <w:sz w:val="32"/>
          <w:szCs w:val="32"/>
        </w:rPr>
        <w:t>国内外</w:t>
      </w:r>
      <w:r>
        <w:rPr>
          <w:rFonts w:ascii="仿宋_GB2312" w:eastAsia="仿宋_GB2312" w:hAnsi="仿宋_GB2312" w:cs="仿宋_GB2312" w:hint="eastAsia"/>
          <w:sz w:val="32"/>
          <w:szCs w:val="32"/>
        </w:rPr>
        <w:t>大数据领域最前沿的科技成果。</w:t>
      </w:r>
    </w:p>
    <w:p w14:paraId="649DD0B0" w14:textId="702478F1" w:rsidR="00FF79E7" w:rsidRDefault="009242C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届数博会共有来自国内外高校、科研机构、科技企业的357项优秀成果参与申报，成果规模和质量为历届之最。经过评审专家委员会多轮评审，最终评审出20项领先科技成果与51项优秀科技成果。其中，由国内外高校及科研机构牵头申报的获奖成果共8项。</w:t>
      </w:r>
    </w:p>
    <w:p w14:paraId="00E7DFF9" w14:textId="1AA918F2" w:rsidR="00FF79E7" w:rsidRPr="00C1511F" w:rsidRDefault="009242C4" w:rsidP="00C1511F">
      <w:pPr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次获奖成果“高速铁路列控无线传输监控大数据应用系统”由中山大学牵头，联合中国铁路广州局集团有限公司、广州市广源电子科技有限公司、西南交通大学以及广东工业大学共同组建“产-学-研-用”一体化技术攻关团队，率先在国内研发了高速铁路列控无线传输监控“实时在线”大数据应用系统，能快速处理高达30Gbps的列控无线大数据，在降低故障排查、监测铁路专网同频干扰、保障安全运维等多方面效用显著。项目已规模化商用（形成装备应用超300台套），取得</w:t>
      </w:r>
      <w:r w:rsidR="007B3C42">
        <w:rPr>
          <w:rFonts w:ascii="仿宋_GB2312" w:eastAsia="仿宋_GB2312" w:hAnsi="仿宋_GB2312" w:cs="仿宋_GB2312" w:hint="eastAsia"/>
          <w:sz w:val="32"/>
          <w:szCs w:val="32"/>
        </w:rPr>
        <w:t>了</w:t>
      </w:r>
      <w:r>
        <w:rPr>
          <w:rFonts w:ascii="仿宋_GB2312" w:eastAsia="仿宋_GB2312" w:hAnsi="仿宋_GB2312" w:cs="仿宋_GB2312" w:hint="eastAsia"/>
          <w:sz w:val="32"/>
          <w:szCs w:val="32"/>
        </w:rPr>
        <w:t>良好的社会、经济效益。此外，本系统自主知识产权国产化，共发表相关学术论文 8 篇，获得授权发明专利8件、软件著作权13件。</w:t>
      </w:r>
    </w:p>
    <w:p w14:paraId="0EE5A6EB" w14:textId="77777777" w:rsidR="00FF79E7" w:rsidRDefault="009242C4">
      <w:pPr>
        <w:pStyle w:val="a0"/>
        <w:jc w:val="center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/>
          <w:noProof/>
          <w:lang w:val="en-US"/>
        </w:rPr>
        <w:lastRenderedPageBreak/>
        <w:drawing>
          <wp:inline distT="0" distB="0" distL="114300" distR="114300" wp14:anchorId="11D2F956" wp14:editId="65B425DE">
            <wp:extent cx="5274310" cy="3954145"/>
            <wp:effectExtent l="0" t="0" r="8890" b="8255"/>
            <wp:docPr id="3" name="图片 3" descr="颁奖现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颁奖现场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CD7F2" w14:textId="62726BF0" w:rsidR="00FF79E7" w:rsidRDefault="009242C4">
      <w:pPr>
        <w:pStyle w:val="a0"/>
        <w:spacing w:line="360" w:lineRule="auto"/>
        <w:jc w:val="center"/>
        <w:rPr>
          <w:rFonts w:cs="仿宋"/>
          <w:noProof/>
          <w:sz w:val="18"/>
          <w:szCs w:val="18"/>
          <w:lang w:val="en-US"/>
        </w:rPr>
      </w:pPr>
      <w:r w:rsidRPr="00C1511F">
        <w:rPr>
          <w:rFonts w:cs="仿宋" w:hint="eastAsia"/>
          <w:sz w:val="24"/>
          <w:szCs w:val="24"/>
        </w:rPr>
        <w:t>图2 2023数博会领先科技成果发布会颁奖现场</w:t>
      </w:r>
      <w:r w:rsidR="00A21037" w:rsidRPr="00C1511F">
        <w:rPr>
          <w:rFonts w:cs="仿宋" w:hint="eastAsia"/>
          <w:sz w:val="24"/>
          <w:szCs w:val="24"/>
        </w:rPr>
        <w:t>（陈翔老师-左5）</w:t>
      </w:r>
    </w:p>
    <w:p w14:paraId="57E388D7" w14:textId="1E430760" w:rsidR="00D9052C" w:rsidRDefault="00D9052C">
      <w:pPr>
        <w:pStyle w:val="a0"/>
        <w:spacing w:line="360" w:lineRule="auto"/>
        <w:jc w:val="center"/>
        <w:rPr>
          <w:rFonts w:cs="仿宋"/>
          <w:sz w:val="18"/>
          <w:szCs w:val="18"/>
          <w:lang w:val="en-US"/>
        </w:rPr>
      </w:pPr>
      <w:r w:rsidRPr="00D9052C">
        <w:rPr>
          <w:rFonts w:cs="仿宋"/>
          <w:sz w:val="18"/>
          <w:szCs w:val="18"/>
          <w:lang w:val="en-US"/>
        </w:rPr>
        <w:lastRenderedPageBreak/>
        <w:drawing>
          <wp:inline distT="0" distB="0" distL="0" distR="0" wp14:anchorId="0C7EB642" wp14:editId="482BF733">
            <wp:extent cx="5274310" cy="6490970"/>
            <wp:effectExtent l="0" t="0" r="0" b="0"/>
            <wp:docPr id="10941081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10810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9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FBF04" w14:textId="3BA52ECA" w:rsidR="00D9052C" w:rsidRDefault="00D9052C">
      <w:pPr>
        <w:pStyle w:val="a0"/>
        <w:spacing w:line="360" w:lineRule="auto"/>
        <w:jc w:val="center"/>
        <w:rPr>
          <w:rFonts w:cs="仿宋" w:hint="eastAsia"/>
          <w:sz w:val="18"/>
          <w:szCs w:val="18"/>
          <w:lang w:val="en-US"/>
        </w:rPr>
      </w:pPr>
      <w:r w:rsidRPr="00D9052C">
        <w:rPr>
          <w:rFonts w:cs="仿宋"/>
          <w:sz w:val="18"/>
          <w:szCs w:val="18"/>
          <w:lang w:val="en-US"/>
        </w:rPr>
        <w:lastRenderedPageBreak/>
        <w:drawing>
          <wp:inline distT="0" distB="0" distL="0" distR="0" wp14:anchorId="4B00CDA7" wp14:editId="2FF758F7">
            <wp:extent cx="5274310" cy="7313930"/>
            <wp:effectExtent l="0" t="0" r="0" b="1270"/>
            <wp:docPr id="6795973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9737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50109" w14:textId="1D721D15" w:rsidR="00FF79E7" w:rsidRPr="00C1511F" w:rsidRDefault="009242C4">
      <w:pPr>
        <w:pStyle w:val="a0"/>
        <w:spacing w:line="360" w:lineRule="auto"/>
        <w:jc w:val="center"/>
        <w:rPr>
          <w:rFonts w:cs="仿宋"/>
          <w:sz w:val="24"/>
          <w:szCs w:val="24"/>
          <w:lang w:val="en-US"/>
        </w:rPr>
      </w:pPr>
      <w:r w:rsidRPr="00C1511F">
        <w:rPr>
          <w:rFonts w:cs="仿宋" w:hint="eastAsia"/>
          <w:sz w:val="24"/>
          <w:szCs w:val="24"/>
        </w:rPr>
        <w:t>图</w:t>
      </w:r>
      <w:r w:rsidRPr="00C1511F">
        <w:rPr>
          <w:rFonts w:cs="仿宋" w:hint="eastAsia"/>
          <w:sz w:val="24"/>
          <w:szCs w:val="24"/>
          <w:lang w:val="en-US"/>
        </w:rPr>
        <w:t>3</w:t>
      </w:r>
      <w:r w:rsidRPr="00C1511F">
        <w:rPr>
          <w:rFonts w:cs="仿宋" w:hint="eastAsia"/>
          <w:sz w:val="24"/>
          <w:szCs w:val="24"/>
        </w:rPr>
        <w:t xml:space="preserve"> </w:t>
      </w:r>
      <w:r w:rsidR="00845A76" w:rsidRPr="00C1511F">
        <w:rPr>
          <w:rFonts w:cs="仿宋" w:hint="eastAsia"/>
          <w:sz w:val="24"/>
          <w:szCs w:val="24"/>
        </w:rPr>
        <w:t>《</w:t>
      </w:r>
      <w:r w:rsidRPr="00C1511F">
        <w:rPr>
          <w:rFonts w:cs="仿宋" w:hint="eastAsia"/>
          <w:sz w:val="24"/>
          <w:szCs w:val="24"/>
          <w:lang w:val="en-US"/>
        </w:rPr>
        <w:t>2023数博发布领先科技成果汇编</w:t>
      </w:r>
      <w:r w:rsidR="00845A76" w:rsidRPr="00C1511F">
        <w:rPr>
          <w:rFonts w:cs="仿宋" w:hint="eastAsia"/>
          <w:sz w:val="24"/>
          <w:szCs w:val="24"/>
          <w:lang w:val="en-US"/>
        </w:rPr>
        <w:t>》</w:t>
      </w:r>
      <w:r w:rsidRPr="00C1511F">
        <w:rPr>
          <w:rFonts w:cs="仿宋" w:hint="eastAsia"/>
          <w:sz w:val="24"/>
          <w:szCs w:val="24"/>
          <w:lang w:val="en-US"/>
        </w:rPr>
        <w:t>刊登</w:t>
      </w:r>
      <w:r w:rsidR="00845A76" w:rsidRPr="00C1511F">
        <w:rPr>
          <w:rFonts w:cs="仿宋" w:hint="eastAsia"/>
          <w:sz w:val="24"/>
          <w:szCs w:val="24"/>
          <w:lang w:val="en-US"/>
        </w:rPr>
        <w:t>的</w:t>
      </w:r>
      <w:r w:rsidRPr="00C1511F">
        <w:rPr>
          <w:rFonts w:cs="仿宋" w:hint="eastAsia"/>
          <w:sz w:val="24"/>
          <w:szCs w:val="24"/>
          <w:lang w:val="en-US"/>
        </w:rPr>
        <w:t>成果</w:t>
      </w:r>
      <w:r w:rsidR="00AD0C83" w:rsidRPr="00C1511F">
        <w:rPr>
          <w:rFonts w:cs="仿宋" w:hint="eastAsia"/>
          <w:sz w:val="24"/>
          <w:szCs w:val="24"/>
          <w:lang w:val="en-US"/>
        </w:rPr>
        <w:t>内容</w:t>
      </w:r>
    </w:p>
    <w:p w14:paraId="1A359CED" w14:textId="77777777" w:rsidR="00FF79E7" w:rsidRDefault="00FF79E7">
      <w:pPr>
        <w:pStyle w:val="a0"/>
        <w:spacing w:line="360" w:lineRule="auto"/>
        <w:jc w:val="center"/>
        <w:rPr>
          <w:rFonts w:cs="仿宋"/>
          <w:sz w:val="18"/>
          <w:szCs w:val="18"/>
          <w:lang w:val="en-US"/>
        </w:rPr>
      </w:pPr>
    </w:p>
    <w:p w14:paraId="15D1DDBB" w14:textId="77777777" w:rsidR="00FF79E7" w:rsidRDefault="00FF79E7">
      <w:pPr>
        <w:pStyle w:val="a0"/>
        <w:spacing w:line="360" w:lineRule="auto"/>
        <w:rPr>
          <w:rFonts w:cs="仿宋"/>
          <w:sz w:val="18"/>
          <w:szCs w:val="18"/>
          <w:lang w:val="en-US"/>
        </w:rPr>
      </w:pPr>
    </w:p>
    <w:p w14:paraId="2F341A2A" w14:textId="77777777" w:rsidR="00FF79E7" w:rsidRDefault="00FF79E7">
      <w:pPr>
        <w:pStyle w:val="a0"/>
        <w:rPr>
          <w:sz w:val="24"/>
          <w:lang w:val="en-US"/>
        </w:rPr>
      </w:pPr>
    </w:p>
    <w:sectPr w:rsidR="00FF7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7B0E" w14:textId="77777777" w:rsidR="00F52D50" w:rsidRDefault="00F52D50" w:rsidP="00406233">
      <w:r>
        <w:separator/>
      </w:r>
    </w:p>
  </w:endnote>
  <w:endnote w:type="continuationSeparator" w:id="0">
    <w:p w14:paraId="4040D6CC" w14:textId="77777777" w:rsidR="00F52D50" w:rsidRDefault="00F52D50" w:rsidP="0040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92D8" w14:textId="77777777" w:rsidR="00F52D50" w:rsidRDefault="00F52D50" w:rsidP="00406233">
      <w:r>
        <w:separator/>
      </w:r>
    </w:p>
  </w:footnote>
  <w:footnote w:type="continuationSeparator" w:id="0">
    <w:p w14:paraId="5AFAF964" w14:textId="77777777" w:rsidR="00F52D50" w:rsidRDefault="00F52D50" w:rsidP="00406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M0ZTE2M2IwZDE1OTVmYTRhNmEwNzEyN2M5MTJmZTUifQ=="/>
  </w:docVars>
  <w:rsids>
    <w:rsidRoot w:val="00FF79E7"/>
    <w:rsid w:val="000854E1"/>
    <w:rsid w:val="00257801"/>
    <w:rsid w:val="00276CE1"/>
    <w:rsid w:val="00406233"/>
    <w:rsid w:val="00540382"/>
    <w:rsid w:val="005D0FF8"/>
    <w:rsid w:val="007B3C42"/>
    <w:rsid w:val="00845A76"/>
    <w:rsid w:val="008B3F13"/>
    <w:rsid w:val="009242C4"/>
    <w:rsid w:val="00A21037"/>
    <w:rsid w:val="00AD0C83"/>
    <w:rsid w:val="00C1511F"/>
    <w:rsid w:val="00D21AC2"/>
    <w:rsid w:val="00D9052C"/>
    <w:rsid w:val="00E7197D"/>
    <w:rsid w:val="00F44E3C"/>
    <w:rsid w:val="00F52D50"/>
    <w:rsid w:val="00FE5F3F"/>
    <w:rsid w:val="00FF79E7"/>
    <w:rsid w:val="0CF06F2A"/>
    <w:rsid w:val="10903220"/>
    <w:rsid w:val="15536E06"/>
    <w:rsid w:val="1A836B83"/>
    <w:rsid w:val="1BC74A05"/>
    <w:rsid w:val="1D8D7784"/>
    <w:rsid w:val="28B147C8"/>
    <w:rsid w:val="2C631709"/>
    <w:rsid w:val="33B05F8A"/>
    <w:rsid w:val="3AA66AC5"/>
    <w:rsid w:val="3BDF56A0"/>
    <w:rsid w:val="538B25E5"/>
    <w:rsid w:val="580542DE"/>
    <w:rsid w:val="6A6D03E7"/>
    <w:rsid w:val="7906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413857"/>
  <w15:docId w15:val="{D22DEE46-C192-4950-9DE8-FA39C866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7"/>
    </w:pPr>
    <w:rPr>
      <w:rFonts w:ascii="黑体" w:eastAsia="黑体" w:hAnsi="黑体" w:cs="黑体"/>
      <w:b/>
      <w:bCs/>
      <w:sz w:val="32"/>
      <w:szCs w:val="32"/>
      <w:lang w:val="zh-CN" w:bidi="zh-CN"/>
    </w:rPr>
  </w:style>
  <w:style w:type="paragraph" w:styleId="a4">
    <w:name w:val="header"/>
    <w:basedOn w:val="a"/>
    <w:link w:val="a5"/>
    <w:rsid w:val="00406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4062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06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4062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Revision"/>
    <w:hidden/>
    <w:uiPriority w:val="99"/>
    <w:semiHidden/>
    <w:rsid w:val="007B3C4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JaneWong</dc:creator>
  <cp:lastModifiedBy>LRN</cp:lastModifiedBy>
  <cp:revision>5</cp:revision>
  <dcterms:created xsi:type="dcterms:W3CDTF">2023-05-30T09:02:00Z</dcterms:created>
  <dcterms:modified xsi:type="dcterms:W3CDTF">2023-05-31T07:20:00Z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A8468C2AD9B54560B9F0B4E3DFCF2D45_12</vt:lpwstr>
  </property>
</Properties>
</file>